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6FE5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4980" w:type="dxa"/>
            <w:vAlign w:val="center"/>
          </w:tcPr>
          <w:p w14:paraId="3A64A831">
            <w:pPr>
              <w:adjustRightInd w:val="0"/>
              <w:snapToGrid w:val="0"/>
              <w:spacing w:line="360" w:lineRule="auto"/>
              <w:jc w:val="both"/>
              <w:rPr>
                <w:rFonts w:hint="eastAsia" w:ascii="宋体" w:hAnsi="宋体"/>
                <w:b/>
                <w:sz w:val="48"/>
                <w:szCs w:val="48"/>
              </w:rPr>
            </w:pPr>
          </w:p>
        </w:tc>
        <w:tc>
          <w:tcPr>
            <w:tcW w:w="2835" w:type="dxa"/>
            <w:vAlign w:val="center"/>
          </w:tcPr>
          <w:p w14:paraId="42952CD4">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7F6F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54E02756">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3651E948">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6659436C">
            <w:pPr>
              <w:pStyle w:val="6"/>
              <w:rPr>
                <w:rFonts w:hint="default"/>
                <w:lang w:val="en-US" w:eastAsia="zh-CN"/>
              </w:rPr>
            </w:pPr>
            <w:r>
              <w:rPr>
                <w:rFonts w:hint="eastAsia" w:ascii="宋体" w:hAnsi="宋体"/>
                <w:b/>
                <w:sz w:val="24"/>
                <w:szCs w:val="24"/>
                <w:lang w:val="en-US" w:eastAsia="zh-CN"/>
              </w:rPr>
              <w:t>日期：</w:t>
            </w:r>
          </w:p>
        </w:tc>
      </w:tr>
      <w:tr w14:paraId="4EE7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675A6F35">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05EE3B18">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5C00C314">
      <w:pPr>
        <w:pStyle w:val="6"/>
        <w:jc w:val="both"/>
        <w:rPr>
          <w:rFonts w:hint="eastAsia" w:ascii="宋体" w:hAnsi="宋体"/>
          <w:b/>
          <w:sz w:val="48"/>
          <w:szCs w:val="48"/>
        </w:rPr>
      </w:pPr>
    </w:p>
    <w:p w14:paraId="6033FB03">
      <w:pPr>
        <w:pStyle w:val="6"/>
        <w:jc w:val="center"/>
      </w:pPr>
      <w:r>
        <w:rPr>
          <w:rFonts w:hint="eastAsia" w:ascii="宋体" w:hAnsi="宋体"/>
          <w:b/>
          <w:sz w:val="48"/>
          <w:szCs w:val="48"/>
        </w:rPr>
        <w:t>濮阳县中医医院</w:t>
      </w:r>
    </w:p>
    <w:p w14:paraId="6F014235">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手术敷料招标项目</w:t>
      </w:r>
    </w:p>
    <w:p w14:paraId="21473B3D">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6</w:t>
      </w:r>
      <w:r>
        <w:rPr>
          <w:rFonts w:ascii="宋体" w:hAnsi="宋体"/>
          <w:b/>
          <w:sz w:val="36"/>
          <w:szCs w:val="36"/>
        </w:rPr>
        <w:t>-</w:t>
      </w:r>
      <w:r>
        <w:rPr>
          <w:rFonts w:hint="eastAsia" w:ascii="宋体" w:hAnsi="宋体"/>
          <w:b/>
          <w:sz w:val="36"/>
          <w:szCs w:val="36"/>
          <w:lang w:val="en-US" w:eastAsia="zh-CN"/>
        </w:rPr>
        <w:t>05</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6</w:t>
      </w:r>
      <w:r>
        <w:rPr>
          <w:rFonts w:hint="eastAsia" w:ascii="宋体" w:hAnsi="宋体"/>
          <w:b/>
          <w:sz w:val="36"/>
          <w:szCs w:val="36"/>
        </w:rPr>
        <w:t>年</w:t>
      </w:r>
      <w:r>
        <w:rPr>
          <w:rFonts w:hint="eastAsia" w:ascii="宋体" w:hAnsi="宋体"/>
          <w:b/>
          <w:sz w:val="36"/>
          <w:szCs w:val="36"/>
          <w:lang w:val="en-US" w:eastAsia="zh-CN"/>
        </w:rPr>
        <w:t>4</w:t>
      </w:r>
      <w:r>
        <w:rPr>
          <w:rFonts w:hint="eastAsia" w:ascii="宋体" w:hAnsi="宋体"/>
          <w:b/>
          <w:sz w:val="36"/>
          <w:szCs w:val="36"/>
        </w:rPr>
        <w:t>月</w:t>
      </w:r>
    </w:p>
    <w:p w14:paraId="187F9AC4">
      <w:pPr>
        <w:pStyle w:val="6"/>
        <w:rPr>
          <w:rFonts w:hint="eastAsia"/>
          <w:lang w:eastAsia="zh-CN"/>
        </w:rPr>
      </w:pPr>
    </w:p>
    <w:p w14:paraId="76ABEBA3">
      <w:pPr>
        <w:jc w:val="both"/>
        <w:rPr>
          <w:rFonts w:hint="eastAsia"/>
          <w:sz w:val="48"/>
          <w:szCs w:val="48"/>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4"/>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43E1A164">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7"/>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7B3251C5">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濮阳县中医医院手术敷料招标项目</w:t>
      </w:r>
    </w:p>
    <w:p w14:paraId="57ABAF30">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w:t>
      </w:r>
      <w:r>
        <w:rPr>
          <w:rFonts w:hint="eastAsia" w:ascii="仿宋_GB2312" w:hAnsi="仿宋_GB2312" w:eastAsia="仿宋_GB2312" w:cs="仿宋_GB2312"/>
          <w:i w:val="0"/>
          <w:iCs w:val="0"/>
          <w:caps w:val="0"/>
          <w:color w:val="auto"/>
          <w:spacing w:val="0"/>
          <w:sz w:val="28"/>
          <w:szCs w:val="28"/>
        </w:rPr>
        <w:t>P</w:t>
      </w:r>
      <w:r>
        <w:rPr>
          <w:rFonts w:hint="eastAsia" w:ascii="仿宋_GB2312" w:hAnsi="仿宋_GB2312" w:eastAsia="仿宋_GB2312" w:cs="仿宋_GB2312"/>
          <w:i w:val="0"/>
          <w:iCs w:val="0"/>
          <w:caps w:val="0"/>
          <w:color w:val="auto"/>
          <w:spacing w:val="0"/>
          <w:sz w:val="28"/>
          <w:szCs w:val="28"/>
          <w:lang w:val="en-US" w:eastAsia="zh-CN"/>
        </w:rPr>
        <w:t>X</w:t>
      </w:r>
      <w:r>
        <w:rPr>
          <w:rFonts w:hint="eastAsia" w:ascii="仿宋_GB2312" w:hAnsi="仿宋_GB2312" w:eastAsia="仿宋_GB2312" w:cs="仿宋_GB2312"/>
          <w:i w:val="0"/>
          <w:iCs w:val="0"/>
          <w:caps w:val="0"/>
          <w:color w:val="auto"/>
          <w:spacing w:val="0"/>
          <w:sz w:val="28"/>
          <w:szCs w:val="28"/>
        </w:rPr>
        <w:t>ZYJZ202</w:t>
      </w:r>
      <w:r>
        <w:rPr>
          <w:rFonts w:hint="eastAsia" w:ascii="仿宋_GB2312" w:hAnsi="仿宋_GB2312" w:eastAsia="仿宋_GB2312" w:cs="仿宋_GB2312"/>
          <w:i w:val="0"/>
          <w:iCs w:val="0"/>
          <w:caps w:val="0"/>
          <w:color w:val="auto"/>
          <w:spacing w:val="0"/>
          <w:sz w:val="28"/>
          <w:szCs w:val="28"/>
          <w:lang w:val="en-US" w:eastAsia="zh-CN"/>
        </w:rPr>
        <w:t>6-05</w:t>
      </w:r>
    </w:p>
    <w:p w14:paraId="235F3C34">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0"/>
        <w:gridCol w:w="3604"/>
        <w:gridCol w:w="2457"/>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i w:val="0"/>
                <w:iCs w:val="0"/>
                <w:caps w:val="0"/>
                <w:color w:val="auto"/>
                <w:spacing w:val="0"/>
                <w:sz w:val="28"/>
                <w:szCs w:val="28"/>
                <w:lang w:val="en-US" w:eastAsia="zh-CN"/>
              </w:rPr>
              <w:t>数量</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05039">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rPr>
              <w:t>濮阳县中医医院手术敷料招标项目</w:t>
            </w:r>
          </w:p>
        </w:tc>
        <w:tc>
          <w:tcPr>
            <w:tcW w:w="3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8FC4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 w:hAnsi="仿宋" w:eastAsia="仿宋" w:cs="Times New Roman"/>
                <w:color w:val="auto"/>
                <w:kern w:val="2"/>
                <w:sz w:val="30"/>
                <w:szCs w:val="30"/>
                <w:lang w:val="en-US" w:eastAsia="zh-CN" w:bidi="ar-SA"/>
              </w:rPr>
              <w:t>一批</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3.7</w:t>
            </w:r>
          </w:p>
        </w:tc>
      </w:tr>
    </w:tbl>
    <w:p w14:paraId="6708A730">
      <w:pPr>
        <w:pStyle w:val="17"/>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728656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1F0A00ED">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2、依法取得有效《营业执照》（三证合一），具备相应的合法资质。</w:t>
      </w:r>
    </w:p>
    <w:p w14:paraId="422CDC0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7"/>
        <w:rPr>
          <w:rFonts w:hint="default"/>
          <w:lang w:val="en-US" w:eastAsia="zh-CN"/>
        </w:rPr>
      </w:pPr>
    </w:p>
    <w:p w14:paraId="27F775EB">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1020FFEF">
      <w:pPr>
        <w:pStyle w:val="17"/>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7"/>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3、投标文件递交时间：2026年5月12日15:00-15:30（北京时间）。</w:t>
      </w:r>
    </w:p>
    <w:p w14:paraId="4AE0FD8B">
      <w:pPr>
        <w:pStyle w:val="17"/>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7"/>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7"/>
        <w:keepNext w:val="0"/>
        <w:keepLines w:val="0"/>
        <w:widowControl/>
        <w:numPr>
          <w:ilvl w:val="0"/>
          <w:numId w:val="0"/>
        </w:numPr>
        <w:suppressLineNumbers w:val="0"/>
        <w:ind w:right="0" w:rightChars="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7"/>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1、时间：2026年5月12日15：30分（北京时间）</w:t>
      </w:r>
    </w:p>
    <w:p w14:paraId="71A2A31B">
      <w:pPr>
        <w:pStyle w:val="17"/>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7"/>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5"/>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7"/>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7"/>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日</w:t>
      </w:r>
    </w:p>
    <w:p w14:paraId="46F6B09F">
      <w:pPr>
        <w:pStyle w:val="6"/>
      </w:pPr>
    </w:p>
    <w:p w14:paraId="1AD313A4">
      <w:pPr>
        <w:adjustRightInd w:val="0"/>
        <w:snapToGrid w:val="0"/>
        <w:spacing w:line="500" w:lineRule="exact"/>
        <w:jc w:val="left"/>
        <w:rPr>
          <w:rFonts w:hint="eastAsia"/>
          <w:b/>
          <w:sz w:val="36"/>
          <w:szCs w:val="36"/>
        </w:rPr>
      </w:pPr>
    </w:p>
    <w:p w14:paraId="643CF0AA">
      <w:pPr>
        <w:pStyle w:val="2"/>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7"/>
        <w:rPr>
          <w:rFonts w:hint="eastAsia"/>
          <w:b/>
          <w:sz w:val="36"/>
          <w:szCs w:val="36"/>
          <w:lang w:val="en-US" w:eastAsia="zh-CN"/>
        </w:rPr>
      </w:pPr>
    </w:p>
    <w:p w14:paraId="4F32EF52">
      <w:pPr>
        <w:pStyle w:val="27"/>
        <w:rPr>
          <w:rFonts w:hint="eastAsia"/>
          <w:b/>
          <w:sz w:val="36"/>
          <w:szCs w:val="36"/>
          <w:lang w:val="en-US" w:eastAsia="zh-CN"/>
        </w:rPr>
      </w:pPr>
    </w:p>
    <w:p w14:paraId="6DD5120A">
      <w:pPr>
        <w:pStyle w:val="27"/>
        <w:rPr>
          <w:rFonts w:hint="eastAsia"/>
          <w:b/>
          <w:sz w:val="36"/>
          <w:szCs w:val="36"/>
          <w:lang w:val="en-US" w:eastAsia="zh-CN"/>
        </w:rPr>
      </w:pPr>
    </w:p>
    <w:p w14:paraId="2A6015CF">
      <w:pPr>
        <w:pStyle w:val="27"/>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149674B7">
      <w:pPr>
        <w:adjustRightInd w:val="0"/>
        <w:snapToGrid w:val="0"/>
        <w:spacing w:line="500" w:lineRule="exact"/>
        <w:jc w:val="center"/>
        <w:rPr>
          <w:rFonts w:hint="eastAsia"/>
          <w:b/>
          <w:sz w:val="36"/>
          <w:szCs w:val="36"/>
          <w:lang w:val="en-US" w:eastAsia="zh-CN"/>
        </w:rPr>
      </w:pPr>
    </w:p>
    <w:p w14:paraId="25825F24">
      <w:pPr>
        <w:pStyle w:val="2"/>
        <w:rPr>
          <w:rFonts w:hint="eastAsia"/>
          <w:b/>
          <w:sz w:val="36"/>
          <w:szCs w:val="36"/>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项目名称：濮阳县中医医院手术敷料招标项目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项目编号：PXZYJZ2026-05</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2026</w:t>
            </w:r>
            <w:r>
              <w:rPr>
                <w:rFonts w:hint="eastAsia" w:ascii="仿宋" w:hAnsi="仿宋" w:eastAsia="仿宋"/>
                <w:sz w:val="24"/>
              </w:rPr>
              <w:t>年</w:t>
            </w:r>
            <w:r>
              <w:rPr>
                <w:rFonts w:hint="eastAsia" w:ascii="仿宋" w:hAnsi="仿宋" w:eastAsia="仿宋"/>
                <w:sz w:val="24"/>
                <w:lang w:val="en-US" w:eastAsia="zh-CN"/>
              </w:rPr>
              <w:t>5</w:t>
            </w:r>
            <w:r>
              <w:rPr>
                <w:rFonts w:hint="eastAsia" w:ascii="仿宋" w:hAnsi="仿宋" w:eastAsia="仿宋"/>
                <w:sz w:val="24"/>
              </w:rPr>
              <w:t>月</w:t>
            </w:r>
            <w:r>
              <w:rPr>
                <w:rFonts w:hint="eastAsia" w:ascii="仿宋" w:hAnsi="仿宋" w:eastAsia="仿宋"/>
                <w:sz w:val="24"/>
                <w:lang w:val="en-US" w:eastAsia="zh-CN"/>
              </w:rPr>
              <w:t>12</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2026</w:t>
            </w:r>
            <w:r>
              <w:rPr>
                <w:rFonts w:hint="eastAsia" w:ascii="仿宋" w:hAnsi="仿宋" w:eastAsia="仿宋"/>
                <w:sz w:val="24"/>
              </w:rPr>
              <w:t>年</w:t>
            </w:r>
            <w:r>
              <w:rPr>
                <w:rFonts w:hint="eastAsia" w:ascii="仿宋" w:hAnsi="仿宋" w:eastAsia="仿宋"/>
                <w:sz w:val="24"/>
                <w:lang w:val="en-US" w:eastAsia="zh-CN"/>
              </w:rPr>
              <w:t>5</w:t>
            </w:r>
            <w:r>
              <w:rPr>
                <w:rFonts w:hint="eastAsia" w:ascii="仿宋" w:hAnsi="仿宋" w:eastAsia="仿宋"/>
                <w:sz w:val="24"/>
              </w:rPr>
              <w:t>月</w:t>
            </w:r>
            <w:r>
              <w:rPr>
                <w:rFonts w:hint="eastAsia" w:ascii="仿宋" w:hAnsi="仿宋" w:eastAsia="仿宋"/>
                <w:sz w:val="24"/>
                <w:lang w:val="en-US" w:eastAsia="zh-CN"/>
              </w:rPr>
              <w:t>12</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37000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 xml:space="preserve">验收合格后一次性付清。                                                                                                                                                                                                                                                                                                                                                                                                                                                                                                                                                                                                                                                                                                                                                                                                                                                                                                                                                                                                                                                                                                                                                                                                                                                                                                                                                                                                                                                                                                                                                                                                                                                                                                                                                                                                                                                                                                                                                                                                                                                                                                                                                                                                                                                                                                                                                                                                                                                                                                                                                                                                                                                                                                                                                                                                                                      </w:t>
            </w:r>
          </w:p>
        </w:tc>
      </w:tr>
    </w:tbl>
    <w:p w14:paraId="738D0B98">
      <w:pPr>
        <w:jc w:val="both"/>
        <w:rPr>
          <w:rFonts w:hint="eastAsia"/>
          <w:b/>
          <w:sz w:val="36"/>
          <w:szCs w:val="36"/>
        </w:rPr>
      </w:pPr>
    </w:p>
    <w:p w14:paraId="44C6F6BF">
      <w:pPr>
        <w:jc w:val="center"/>
        <w:rPr>
          <w:rFonts w:hint="eastAsia"/>
          <w:b/>
          <w:sz w:val="36"/>
          <w:szCs w:val="36"/>
        </w:rPr>
      </w:pPr>
    </w:p>
    <w:p w14:paraId="5742A805">
      <w:pPr>
        <w:jc w:val="center"/>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7"/>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6"/>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3D0D7C07">
      <w:pPr>
        <w:numPr>
          <w:ilvl w:val="0"/>
          <w:numId w:val="0"/>
        </w:numPr>
        <w:ind w:leftChars="0"/>
        <w:jc w:val="center"/>
        <w:rPr>
          <w:rFonts w:hint="eastAsia"/>
          <w:sz w:val="32"/>
          <w:szCs w:val="32"/>
        </w:rPr>
      </w:pPr>
      <w:r>
        <w:rPr>
          <w:rFonts w:hint="eastAsia" w:cs="Times New Roman"/>
          <w:b/>
          <w:kern w:val="2"/>
          <w:sz w:val="36"/>
          <w:szCs w:val="36"/>
          <w:lang w:val="en-US" w:eastAsia="zh-CN" w:bidi="ar-SA"/>
        </w:rPr>
        <w:t>三、</w:t>
      </w:r>
      <w:r>
        <w:rPr>
          <w:rFonts w:hint="eastAsia" w:ascii="Calibri" w:hAnsi="Calibri" w:eastAsia="宋体" w:cs="Times New Roman"/>
          <w:b/>
          <w:kern w:val="2"/>
          <w:sz w:val="36"/>
          <w:szCs w:val="36"/>
          <w:lang w:val="en-US" w:eastAsia="zh-CN" w:bidi="ar-SA"/>
        </w:rPr>
        <w:t>服务标准及要求</w:t>
      </w:r>
    </w:p>
    <w:p w14:paraId="35ACA887">
      <w:pPr>
        <w:pStyle w:val="26"/>
        <w:rPr>
          <w:rFonts w:hint="eastAsia"/>
          <w:b/>
          <w:sz w:val="36"/>
          <w:szCs w:val="36"/>
        </w:rPr>
      </w:pPr>
    </w:p>
    <w:p w14:paraId="094A6B89">
      <w:pPr>
        <w:pStyle w:val="26"/>
        <w:numPr>
          <w:ilvl w:val="0"/>
          <w:numId w:val="0"/>
        </w:numPr>
        <w:ind w:left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1、 绿色手衣套装 套，棉 100%，密度：108*58，纱支：20*20， 抗静电，缩水率不超过8-10，共100套。 </w:t>
      </w:r>
    </w:p>
    <w:p w14:paraId="5109970A">
      <w:pPr>
        <w:pStyle w:val="26"/>
        <w:numPr>
          <w:ilvl w:val="0"/>
          <w:numId w:val="0"/>
        </w:numPr>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2、包单双层 130*130 件，墨绿棉纱卡，棉 100%，密度：108*58， 纱支：20*20，抗静电，缩水率不超过8-10，共100件。</w:t>
      </w:r>
    </w:p>
    <w:p w14:paraId="3FFBE650">
      <w:pPr>
        <w:pStyle w:val="26"/>
        <w:numPr>
          <w:ilvl w:val="0"/>
          <w:numId w:val="0"/>
        </w:numPr>
        <w:ind w:left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3、包单双层 150*150 件，墨绿棉纱卡，棉 100%，密度：108*58 纱支：20*20，抗静电，缩水率不超过8-10，共40件。</w:t>
      </w:r>
    </w:p>
    <w:p w14:paraId="3EE9C1A6">
      <w:pPr>
        <w:pStyle w:val="26"/>
        <w:numPr>
          <w:ilvl w:val="0"/>
          <w:numId w:val="0"/>
        </w:numPr>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4、包单双层 200*150 件，墨绿棉纱卡，棉 100%，密度：108*58 纱支：20*20，抗静电，缩水率不超过8-10，共30件。  </w:t>
      </w:r>
    </w:p>
    <w:p w14:paraId="6A14562A">
      <w:pPr>
        <w:pStyle w:val="26"/>
        <w:numPr>
          <w:ilvl w:val="0"/>
          <w:numId w:val="0"/>
        </w:numPr>
        <w:ind w:left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5、包单单层 100*100 件，墨绿棉纱卡，棉 100%，密度：108*58 纱支：20*20，抗静电，缩水率不超过8-10，共120件。 </w:t>
      </w:r>
    </w:p>
    <w:p w14:paraId="1422CF90">
      <w:pPr>
        <w:pStyle w:val="26"/>
        <w:numPr>
          <w:ilvl w:val="0"/>
          <w:numId w:val="0"/>
        </w:numPr>
        <w:ind w:left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6、包单单层 200*150 件，墨绿棉纱卡，棉 100%，密度：108*58 纱支：20*20，抗静电，缩水率不超过8-10，共80件。</w:t>
      </w:r>
    </w:p>
    <w:p w14:paraId="4F49D5F6">
      <w:pPr>
        <w:pStyle w:val="26"/>
        <w:numPr>
          <w:ilvl w:val="0"/>
          <w:numId w:val="0"/>
        </w:numPr>
        <w:ind w:left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7、剖单单层 350*180 件，墨绿棉纱卡，棉 100%，密度：108*58 纱支：20*20，抗静电，缩水率不超过8-10，共30件。 </w:t>
      </w:r>
    </w:p>
    <w:p w14:paraId="43A9FC6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540" w:right="0" w:hanging="542" w:hangingChars="200"/>
        <w:textAlignment w:val="baseline"/>
        <w:rPr>
          <w:rFonts w:hint="eastAsia" w:asciiTheme="minorEastAsia" w:hAnsiTheme="minorEastAsia" w:eastAsiaTheme="minorEastAsia" w:cstheme="minorEastAsia"/>
          <w:i w:val="0"/>
          <w:iCs w:val="0"/>
          <w:caps w:val="0"/>
          <w:color w:val="auto"/>
          <w:spacing w:val="0"/>
          <w:sz w:val="27"/>
          <w:szCs w:val="27"/>
        </w:rPr>
      </w:pPr>
      <w:r>
        <w:rPr>
          <w:rFonts w:hint="eastAsia" w:asciiTheme="minorEastAsia" w:hAnsiTheme="minorEastAsia" w:eastAsiaTheme="minorEastAsia" w:cstheme="minorEastAsia"/>
          <w:b/>
          <w:bCs/>
          <w:i w:val="0"/>
          <w:iCs w:val="0"/>
          <w:caps w:val="0"/>
          <w:color w:val="auto"/>
          <w:spacing w:val="0"/>
          <w:sz w:val="27"/>
          <w:szCs w:val="27"/>
          <w:shd w:val="clear" w:fill="FFFFFF"/>
          <w:vertAlign w:val="baseline"/>
          <w:lang w:val="en-US" w:eastAsia="zh-CN"/>
        </w:rPr>
        <w:t>**</w:t>
      </w:r>
      <w:r>
        <w:rPr>
          <w:rFonts w:hint="eastAsia" w:asciiTheme="minorEastAsia" w:hAnsiTheme="minorEastAsia" w:eastAsiaTheme="minorEastAsia" w:cstheme="minorEastAsia"/>
          <w:i w:val="0"/>
          <w:iCs w:val="0"/>
          <w:caps w:val="0"/>
          <w:color w:val="auto"/>
          <w:spacing w:val="0"/>
          <w:sz w:val="27"/>
          <w:szCs w:val="27"/>
          <w:shd w:val="clear" w:fill="FFFFFF"/>
          <w:vertAlign w:val="baseline"/>
        </w:rPr>
        <w:t>制品及服务质量要求：</w:t>
      </w:r>
      <w:bookmarkStart w:id="7" w:name="_GoBack"/>
      <w:bookmarkEnd w:id="7"/>
      <w:r>
        <w:rPr>
          <w:rFonts w:hint="eastAsia" w:asciiTheme="minorEastAsia" w:hAnsiTheme="minorEastAsia" w:eastAsiaTheme="minorEastAsia" w:cstheme="minorEastAsia"/>
          <w:i w:val="0"/>
          <w:iCs w:val="0"/>
          <w:caps w:val="0"/>
          <w:color w:val="auto"/>
          <w:spacing w:val="0"/>
          <w:sz w:val="27"/>
          <w:szCs w:val="27"/>
          <w:shd w:val="clear" w:fill="FFFFFF"/>
          <w:vertAlign w:val="baseline"/>
        </w:rPr>
        <w:br w:type="textWrapping"/>
      </w:r>
      <w:r>
        <w:rPr>
          <w:rFonts w:hint="eastAsia" w:asciiTheme="minorEastAsia" w:hAnsiTheme="minorEastAsia" w:eastAsiaTheme="minorEastAsia" w:cstheme="minorEastAsia"/>
          <w:i w:val="0"/>
          <w:iCs w:val="0"/>
          <w:caps w:val="0"/>
          <w:color w:val="auto"/>
          <w:spacing w:val="0"/>
          <w:sz w:val="27"/>
          <w:szCs w:val="27"/>
          <w:shd w:val="clear" w:fill="FFFFFF"/>
          <w:vertAlign w:val="baseline"/>
          <w:lang w:val="en-US" w:eastAsia="zh-CN"/>
        </w:rPr>
        <w:t>1、投标公司需提供产品样品至开标现场查看（手术衣、包单单层剖单双层各一件），不提供样品视为弃权。（中标公司各产品样品不再退还，留存验收对比使用；未中标公司的样品，请各公司到招标办领回。）</w:t>
      </w:r>
    </w:p>
    <w:p w14:paraId="68524BE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textAlignment w:val="baseline"/>
        <w:rPr>
          <w:rFonts w:hint="eastAsia" w:asciiTheme="minorEastAsia" w:hAnsiTheme="minorEastAsia" w:eastAsiaTheme="minorEastAsia" w:cstheme="minorEastAsia"/>
          <w:i w:val="0"/>
          <w:iCs w:val="0"/>
          <w:caps w:val="0"/>
          <w:color w:val="auto"/>
          <w:spacing w:val="0"/>
          <w:sz w:val="27"/>
          <w:szCs w:val="27"/>
          <w:shd w:val="clear" w:fill="FFFFFF"/>
          <w:vertAlign w:val="baseline"/>
        </w:rPr>
      </w:pPr>
      <w:r>
        <w:rPr>
          <w:rFonts w:hint="eastAsia" w:asciiTheme="minorEastAsia" w:hAnsiTheme="minorEastAsia" w:eastAsiaTheme="minorEastAsia" w:cstheme="minorEastAsia"/>
          <w:i w:val="0"/>
          <w:iCs w:val="0"/>
          <w:caps w:val="0"/>
          <w:color w:val="auto"/>
          <w:spacing w:val="0"/>
          <w:sz w:val="27"/>
          <w:szCs w:val="27"/>
          <w:shd w:val="clear" w:fill="FFFFFF"/>
          <w:vertAlign w:val="baseline"/>
          <w:lang w:val="en-US" w:eastAsia="zh-CN"/>
        </w:rPr>
        <w:t>2</w:t>
      </w:r>
      <w:r>
        <w:rPr>
          <w:rFonts w:hint="eastAsia" w:asciiTheme="minorEastAsia" w:hAnsiTheme="minorEastAsia" w:eastAsiaTheme="minorEastAsia" w:cstheme="minorEastAsia"/>
          <w:i w:val="0"/>
          <w:iCs w:val="0"/>
          <w:caps w:val="0"/>
          <w:color w:val="auto"/>
          <w:spacing w:val="0"/>
          <w:sz w:val="27"/>
          <w:szCs w:val="27"/>
          <w:shd w:val="clear" w:fill="FFFFFF"/>
          <w:vertAlign w:val="baseline"/>
        </w:rPr>
        <w:t>、所提供的产品必须符合国家产品检测相关标准。</w:t>
      </w:r>
    </w:p>
    <w:p w14:paraId="5E9937DD">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textAlignment w:val="baseline"/>
        <w:rPr>
          <w:rFonts w:hint="eastAsia" w:asciiTheme="minorEastAsia" w:hAnsiTheme="minorEastAsia" w:eastAsiaTheme="minorEastAsia" w:cstheme="minorEastAsia"/>
          <w:i w:val="0"/>
          <w:iCs w:val="0"/>
          <w:caps w:val="0"/>
          <w:color w:val="auto"/>
          <w:spacing w:val="0"/>
          <w:sz w:val="27"/>
          <w:szCs w:val="27"/>
          <w:shd w:val="clear" w:fill="FFFFFF"/>
          <w:vertAlign w:val="baseline"/>
        </w:rPr>
      </w:pPr>
      <w:r>
        <w:rPr>
          <w:rFonts w:hint="eastAsia" w:asciiTheme="minorEastAsia" w:hAnsiTheme="minorEastAsia" w:eastAsiaTheme="minorEastAsia" w:cstheme="minorEastAsia"/>
          <w:i w:val="0"/>
          <w:iCs w:val="0"/>
          <w:caps w:val="0"/>
          <w:color w:val="auto"/>
          <w:spacing w:val="0"/>
          <w:sz w:val="27"/>
          <w:szCs w:val="27"/>
          <w:shd w:val="clear" w:fill="FFFFFF"/>
          <w:vertAlign w:val="baseline"/>
          <w:lang w:val="en-US" w:eastAsia="zh-CN"/>
        </w:rPr>
        <w:t>3</w:t>
      </w:r>
      <w:r>
        <w:rPr>
          <w:rFonts w:hint="eastAsia" w:asciiTheme="minorEastAsia" w:hAnsiTheme="minorEastAsia" w:eastAsiaTheme="minorEastAsia" w:cstheme="minorEastAsia"/>
          <w:i w:val="0"/>
          <w:iCs w:val="0"/>
          <w:caps w:val="0"/>
          <w:color w:val="auto"/>
          <w:spacing w:val="0"/>
          <w:sz w:val="27"/>
          <w:szCs w:val="27"/>
          <w:shd w:val="clear" w:fill="FFFFFF"/>
          <w:vertAlign w:val="baseline"/>
        </w:rPr>
        <w:t>、投标人需</w:t>
      </w:r>
      <w:r>
        <w:rPr>
          <w:rFonts w:hint="eastAsia" w:asciiTheme="minorEastAsia" w:hAnsiTheme="minorEastAsia" w:eastAsiaTheme="minorEastAsia" w:cstheme="minorEastAsia"/>
          <w:i w:val="0"/>
          <w:iCs w:val="0"/>
          <w:caps w:val="0"/>
          <w:color w:val="auto"/>
          <w:spacing w:val="0"/>
          <w:sz w:val="27"/>
          <w:szCs w:val="27"/>
          <w:shd w:val="clear" w:fill="FFFFFF"/>
          <w:vertAlign w:val="baseline"/>
          <w:lang w:val="en-US" w:eastAsia="zh-CN"/>
        </w:rPr>
        <w:t>在投标文件中</w:t>
      </w:r>
      <w:r>
        <w:rPr>
          <w:rFonts w:hint="eastAsia" w:asciiTheme="minorEastAsia" w:hAnsiTheme="minorEastAsia" w:eastAsiaTheme="minorEastAsia" w:cstheme="minorEastAsia"/>
          <w:i w:val="0"/>
          <w:iCs w:val="0"/>
          <w:caps w:val="0"/>
          <w:color w:val="auto"/>
          <w:spacing w:val="0"/>
          <w:sz w:val="27"/>
          <w:szCs w:val="27"/>
          <w:shd w:val="clear" w:fill="FFFFFF"/>
          <w:vertAlign w:val="baseline"/>
        </w:rPr>
        <w:t>提供产品原材料（布料）的相关质量检测报告。</w:t>
      </w:r>
    </w:p>
    <w:p w14:paraId="7DD529F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textAlignment w:val="baseline"/>
        <w:rPr>
          <w:rFonts w:hint="eastAsia" w:asciiTheme="minorEastAsia" w:hAnsiTheme="minorEastAsia" w:eastAsiaTheme="minorEastAsia" w:cstheme="minorEastAsia"/>
          <w:i w:val="0"/>
          <w:iCs w:val="0"/>
          <w:caps w:val="0"/>
          <w:color w:val="auto"/>
          <w:spacing w:val="0"/>
          <w:sz w:val="27"/>
          <w:szCs w:val="27"/>
        </w:rPr>
      </w:pPr>
      <w:r>
        <w:rPr>
          <w:rFonts w:hint="eastAsia" w:asciiTheme="minorEastAsia" w:hAnsiTheme="minorEastAsia" w:eastAsiaTheme="minorEastAsia" w:cstheme="minorEastAsia"/>
          <w:i w:val="0"/>
          <w:iCs w:val="0"/>
          <w:caps w:val="0"/>
          <w:color w:val="auto"/>
          <w:spacing w:val="0"/>
          <w:sz w:val="27"/>
          <w:szCs w:val="27"/>
          <w:shd w:val="clear" w:fill="FFFFFF"/>
          <w:vertAlign w:val="baseline"/>
          <w:lang w:val="en-US" w:eastAsia="zh-CN"/>
        </w:rPr>
        <w:t>4</w:t>
      </w:r>
      <w:r>
        <w:rPr>
          <w:rFonts w:hint="eastAsia" w:asciiTheme="minorEastAsia" w:hAnsiTheme="minorEastAsia" w:eastAsiaTheme="minorEastAsia" w:cstheme="minorEastAsia"/>
          <w:i w:val="0"/>
          <w:iCs w:val="0"/>
          <w:caps w:val="0"/>
          <w:color w:val="auto"/>
          <w:spacing w:val="0"/>
          <w:sz w:val="27"/>
          <w:szCs w:val="27"/>
          <w:shd w:val="clear" w:fill="FFFFFF"/>
          <w:vertAlign w:val="baseline"/>
        </w:rPr>
        <w:t>、所提供的产品需根据数量及种类进行打包装袋，并在包装上注明数量和种类名称，按要求运送至医院指定地点。</w:t>
      </w:r>
    </w:p>
    <w:p w14:paraId="7DC58C14">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textAlignment w:val="baseline"/>
        <w:rPr>
          <w:rFonts w:hint="default" w:asciiTheme="minorEastAsia" w:hAnsiTheme="minorEastAsia" w:eastAsiaTheme="minorEastAsia" w:cstheme="minorEastAsia"/>
          <w:i w:val="0"/>
          <w:iCs w:val="0"/>
          <w:caps w:val="0"/>
          <w:color w:val="auto"/>
          <w:spacing w:val="0"/>
          <w:sz w:val="27"/>
          <w:szCs w:val="27"/>
          <w:lang w:val="en-US" w:eastAsia="zh-CN"/>
        </w:rPr>
      </w:pPr>
      <w:r>
        <w:rPr>
          <w:rFonts w:hint="eastAsia" w:asciiTheme="minorEastAsia" w:hAnsiTheme="minorEastAsia" w:eastAsiaTheme="minorEastAsia" w:cstheme="minorEastAsia"/>
          <w:i w:val="0"/>
          <w:iCs w:val="0"/>
          <w:caps w:val="0"/>
          <w:color w:val="auto"/>
          <w:spacing w:val="0"/>
          <w:sz w:val="27"/>
          <w:szCs w:val="27"/>
          <w:shd w:val="clear" w:fill="FFFFFF"/>
          <w:vertAlign w:val="baseline"/>
          <w:lang w:val="en-US" w:eastAsia="zh-CN"/>
        </w:rPr>
        <w:t>5</w:t>
      </w:r>
      <w:r>
        <w:rPr>
          <w:rFonts w:hint="eastAsia" w:asciiTheme="minorEastAsia" w:hAnsiTheme="minorEastAsia" w:eastAsiaTheme="minorEastAsia" w:cstheme="minorEastAsia"/>
          <w:i w:val="0"/>
          <w:iCs w:val="0"/>
          <w:caps w:val="0"/>
          <w:color w:val="auto"/>
          <w:spacing w:val="0"/>
          <w:sz w:val="27"/>
          <w:szCs w:val="27"/>
          <w:shd w:val="clear" w:fill="FFFFFF"/>
          <w:vertAlign w:val="baseline"/>
        </w:rPr>
        <w:t>、所提供的所有产品不得出现包装不完整、生产日期缺失等问题，除酌情扣除货款外，因类似质量问题造成的损失，由制品提供方承担，医院可单方面终止合同。</w:t>
      </w:r>
      <w:r>
        <w:rPr>
          <w:rFonts w:hint="eastAsia" w:asciiTheme="minorEastAsia" w:hAnsiTheme="minorEastAsia" w:eastAsiaTheme="minorEastAsia" w:cstheme="minorEastAsia"/>
          <w:i w:val="0"/>
          <w:iCs w:val="0"/>
          <w:caps w:val="0"/>
          <w:color w:val="auto"/>
          <w:spacing w:val="0"/>
          <w:sz w:val="27"/>
          <w:szCs w:val="27"/>
          <w:shd w:val="clear" w:fill="FFFFFF"/>
          <w:vertAlign w:val="baseline"/>
        </w:rPr>
        <w:br w:type="textWrapping"/>
      </w:r>
      <w:r>
        <w:rPr>
          <w:rFonts w:hint="eastAsia" w:asciiTheme="minorEastAsia" w:hAnsiTheme="minorEastAsia" w:eastAsiaTheme="minorEastAsia" w:cstheme="minorEastAsia"/>
          <w:i w:val="0"/>
          <w:iCs w:val="0"/>
          <w:caps w:val="0"/>
          <w:color w:val="auto"/>
          <w:spacing w:val="0"/>
          <w:sz w:val="27"/>
          <w:szCs w:val="27"/>
          <w:shd w:val="clear" w:fill="FFFFFF"/>
          <w:vertAlign w:val="baseline"/>
          <w:lang w:val="en-US" w:eastAsia="zh-CN"/>
        </w:rPr>
        <w:t xml:space="preserve">     6、最少半年内，如产品出现开线、缩水严重等质量问题，公司给与免费更换。</w:t>
      </w:r>
    </w:p>
    <w:p w14:paraId="476397A9">
      <w:pPr>
        <w:pStyle w:val="26"/>
        <w:rPr>
          <w:rFonts w:hint="eastAsia"/>
          <w:b/>
          <w:sz w:val="36"/>
          <w:szCs w:val="36"/>
        </w:rPr>
      </w:pPr>
    </w:p>
    <w:p w14:paraId="4BB56D8B">
      <w:pPr>
        <w:pStyle w:val="26"/>
        <w:rPr>
          <w:rFonts w:hint="eastAsia"/>
          <w:b/>
          <w:sz w:val="36"/>
          <w:szCs w:val="36"/>
        </w:rPr>
      </w:pPr>
    </w:p>
    <w:p w14:paraId="76242C91">
      <w:pPr>
        <w:pStyle w:val="26"/>
        <w:rPr>
          <w:rFonts w:hint="eastAsia"/>
          <w:b/>
          <w:sz w:val="36"/>
          <w:szCs w:val="36"/>
        </w:rPr>
      </w:pPr>
    </w:p>
    <w:p w14:paraId="74E198B6">
      <w:pPr>
        <w:pStyle w:val="26"/>
        <w:rPr>
          <w:rFonts w:hint="eastAsia"/>
          <w:b/>
          <w:sz w:val="36"/>
          <w:szCs w:val="36"/>
        </w:rPr>
      </w:pPr>
    </w:p>
    <w:p w14:paraId="2B078AF0">
      <w:pPr>
        <w:pStyle w:val="26"/>
        <w:rPr>
          <w:rFonts w:hint="eastAsia"/>
          <w:b/>
          <w:sz w:val="36"/>
          <w:szCs w:val="36"/>
        </w:rPr>
      </w:pPr>
    </w:p>
    <w:p w14:paraId="1868E598">
      <w:pPr>
        <w:pStyle w:val="26"/>
        <w:rPr>
          <w:rFonts w:hint="eastAsia"/>
          <w:b/>
          <w:sz w:val="36"/>
          <w:szCs w:val="36"/>
        </w:rPr>
      </w:pPr>
    </w:p>
    <w:p w14:paraId="5308DAA1">
      <w:pPr>
        <w:pStyle w:val="26"/>
        <w:rPr>
          <w:rFonts w:hint="eastAsia"/>
          <w:b/>
          <w:sz w:val="36"/>
          <w:szCs w:val="36"/>
        </w:rPr>
      </w:pPr>
    </w:p>
    <w:p w14:paraId="1DDE12EA">
      <w:pPr>
        <w:pStyle w:val="26"/>
        <w:rPr>
          <w:rFonts w:hint="eastAsia"/>
          <w:b/>
          <w:sz w:val="36"/>
          <w:szCs w:val="36"/>
        </w:rPr>
      </w:pPr>
    </w:p>
    <w:p w14:paraId="054C99A3">
      <w:pPr>
        <w:pStyle w:val="26"/>
        <w:rPr>
          <w:rFonts w:hint="eastAsia"/>
          <w:b/>
          <w:sz w:val="36"/>
          <w:szCs w:val="36"/>
        </w:rPr>
      </w:pPr>
    </w:p>
    <w:p w14:paraId="362F61CA">
      <w:pPr>
        <w:pStyle w:val="26"/>
        <w:rPr>
          <w:rFonts w:hint="eastAsia"/>
          <w:b/>
          <w:sz w:val="36"/>
          <w:szCs w:val="36"/>
        </w:rPr>
      </w:pPr>
    </w:p>
    <w:p w14:paraId="221D26F2">
      <w:pPr>
        <w:pStyle w:val="26"/>
        <w:rPr>
          <w:rFonts w:hint="eastAsia"/>
          <w:b/>
          <w:sz w:val="36"/>
          <w:szCs w:val="36"/>
        </w:rPr>
      </w:pPr>
    </w:p>
    <w:p w14:paraId="223929DC">
      <w:pPr>
        <w:pStyle w:val="26"/>
        <w:rPr>
          <w:rFonts w:hint="eastAsia"/>
          <w:b/>
          <w:sz w:val="36"/>
          <w:szCs w:val="36"/>
        </w:rPr>
      </w:pPr>
    </w:p>
    <w:p w14:paraId="27EF5C09">
      <w:pPr>
        <w:pStyle w:val="26"/>
        <w:rPr>
          <w:rFonts w:hint="eastAsia"/>
          <w:b/>
          <w:sz w:val="36"/>
          <w:szCs w:val="36"/>
        </w:rPr>
      </w:pP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6"/>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6"/>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6"/>
        <w:ind w:firstLine="562" w:firstLineChars="200"/>
        <w:rPr>
          <w:b/>
          <w:bCs/>
        </w:rPr>
      </w:pPr>
      <w:r>
        <w:rPr>
          <w:rFonts w:hint="eastAsia" w:ascii="仿宋" w:hAnsi="仿宋" w:eastAsia="仿宋"/>
          <w:b/>
          <w:sz w:val="28"/>
          <w:szCs w:val="28"/>
        </w:rPr>
        <w:t>有效投标人不低于3家的：</w:t>
      </w:r>
    </w:p>
    <w:p w14:paraId="58BEEA39">
      <w:pPr>
        <w:pStyle w:val="17"/>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0"/>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0"/>
        <w:gridCol w:w="8644"/>
      </w:tblGrid>
      <w:tr w14:paraId="42F7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000" w:type="dxa"/>
            <w:vAlign w:val="center"/>
          </w:tcPr>
          <w:p w14:paraId="3BABAB4A">
            <w:pPr>
              <w:keepNext w:val="0"/>
              <w:keepLines w:val="0"/>
              <w:pageBreakBefore w:val="0"/>
              <w:kinsoku/>
              <w:wordWrap/>
              <w:overflowPunct/>
              <w:topLinePunct w:val="0"/>
              <w:autoSpaceDE w:val="0"/>
              <w:autoSpaceDN w:val="0"/>
              <w:bidi w:val="0"/>
              <w:adjustRightInd w:val="0"/>
              <w:spacing w:line="360" w:lineRule="auto"/>
              <w:ind w:left="0" w:leftChars="0" w:right="0" w:rightChars="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评分标准</w:t>
            </w:r>
          </w:p>
        </w:tc>
        <w:tc>
          <w:tcPr>
            <w:tcW w:w="8644" w:type="dxa"/>
            <w:vAlign w:val="center"/>
          </w:tcPr>
          <w:p w14:paraId="56239016">
            <w:pPr>
              <w:keepNext w:val="0"/>
              <w:keepLines w:val="0"/>
              <w:pageBreakBefore w:val="0"/>
              <w:kinsoku/>
              <w:wordWrap/>
              <w:overflowPunct/>
              <w:topLinePunct w:val="0"/>
              <w:autoSpaceDE w:val="0"/>
              <w:autoSpaceDN w:val="0"/>
              <w:bidi w:val="0"/>
              <w:adjustRightInd w:val="0"/>
              <w:spacing w:line="360" w:lineRule="auto"/>
              <w:ind w:left="0" w:leftChars="0" w:right="0" w:rightChars="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评分因素</w:t>
            </w:r>
          </w:p>
        </w:tc>
      </w:tr>
      <w:tr w14:paraId="5219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00" w:type="dxa"/>
            <w:vAlign w:val="center"/>
          </w:tcPr>
          <w:p w14:paraId="757A6200">
            <w:pPr>
              <w:keepNext w:val="0"/>
              <w:keepLines w:val="0"/>
              <w:pageBreakBefore w:val="0"/>
              <w:kinsoku/>
              <w:wordWrap/>
              <w:overflowPunct/>
              <w:topLinePunct w:val="0"/>
              <w:autoSpaceDE w:val="0"/>
              <w:autoSpaceDN w:val="0"/>
              <w:bidi w:val="0"/>
              <w:adjustRightInd w:val="0"/>
              <w:spacing w:line="360" w:lineRule="auto"/>
              <w:ind w:left="14" w:leftChars="0" w:right="0" w:rightChars="0" w:hanging="14" w:hangingChars="6"/>
              <w:jc w:val="center"/>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投标报价（</w:t>
            </w:r>
            <w:r>
              <w:rPr>
                <w:rFonts w:ascii="仿宋" w:hAnsi="仿宋" w:eastAsia="仿宋"/>
                <w:color w:val="000000"/>
                <w:spacing w:val="1"/>
                <w:kern w:val="0"/>
                <w:sz w:val="24"/>
              </w:rPr>
              <w:t>30</w:t>
            </w:r>
            <w:r>
              <w:rPr>
                <w:rFonts w:hint="eastAsia" w:ascii="仿宋" w:hAnsi="仿宋" w:eastAsia="仿宋"/>
                <w:color w:val="000000"/>
                <w:spacing w:val="1"/>
                <w:kern w:val="0"/>
                <w:sz w:val="24"/>
              </w:rPr>
              <w:t>分）</w:t>
            </w:r>
          </w:p>
        </w:tc>
        <w:tc>
          <w:tcPr>
            <w:tcW w:w="8644" w:type="dxa"/>
            <w:vAlign w:val="center"/>
          </w:tcPr>
          <w:p w14:paraId="5D710678">
            <w:pPr>
              <w:keepNext w:val="0"/>
              <w:keepLines w:val="0"/>
              <w:pageBreakBefore w:val="0"/>
              <w:kinsoku/>
              <w:wordWrap/>
              <w:overflowPunct/>
              <w:topLinePunct w:val="0"/>
              <w:autoSpaceDE w:val="0"/>
              <w:autoSpaceDN w:val="0"/>
              <w:bidi w:val="0"/>
              <w:adjustRightInd w:val="0"/>
              <w:spacing w:line="360" w:lineRule="auto"/>
              <w:ind w:right="0" w:rightChars="0" w:firstLine="484" w:firstLineChars="200"/>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满足招标文件要求且投标价格最低的投标报价为评标基准价，其价格分为满分</w:t>
            </w:r>
            <w:r>
              <w:rPr>
                <w:rFonts w:ascii="仿宋" w:hAnsi="仿宋" w:eastAsia="仿宋"/>
                <w:color w:val="000000"/>
                <w:spacing w:val="1"/>
                <w:kern w:val="0"/>
                <w:sz w:val="24"/>
              </w:rPr>
              <w:t>30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=30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2889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000" w:type="dxa"/>
            <w:vAlign w:val="center"/>
          </w:tcPr>
          <w:p w14:paraId="4FB54748">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技术参数要求（30分）</w:t>
            </w:r>
          </w:p>
        </w:tc>
        <w:tc>
          <w:tcPr>
            <w:tcW w:w="8644" w:type="dxa"/>
            <w:vAlign w:val="center"/>
          </w:tcPr>
          <w:p w14:paraId="4F603F04">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default" w:ascii="仿宋" w:hAnsi="仿宋" w:eastAsia="仿宋" w:cs="Times New Roman"/>
                <w:b/>
                <w:bCs/>
                <w:color w:val="000000"/>
                <w:spacing w:val="1"/>
                <w:kern w:val="0"/>
                <w:sz w:val="24"/>
                <w:szCs w:val="24"/>
                <w:lang w:val="en-US" w:eastAsia="zh-CN" w:bidi="ar-SA"/>
              </w:rPr>
            </w:pPr>
            <w:r>
              <w:rPr>
                <w:rFonts w:hint="eastAsia" w:ascii="仿宋" w:hAnsi="仿宋" w:eastAsia="仿宋"/>
                <w:spacing w:val="1"/>
                <w:kern w:val="0"/>
                <w:sz w:val="24"/>
                <w:lang w:val="en-US" w:eastAsia="zh-CN"/>
              </w:rPr>
              <w:t>投标人完全满足招标文件第三项服务标准和要求的得30分，有一项不满足的扣3分，扣完为止，最高得30分。</w:t>
            </w:r>
          </w:p>
        </w:tc>
      </w:tr>
      <w:tr w14:paraId="4F54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000" w:type="dxa"/>
            <w:vAlign w:val="center"/>
          </w:tcPr>
          <w:p w14:paraId="11AF1B45">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仿宋" w:hAnsi="仿宋" w:eastAsia="仿宋" w:cs="仿宋"/>
                <w:color w:val="000000"/>
                <w:spacing w:val="1"/>
                <w:kern w:val="0"/>
                <w:sz w:val="24"/>
                <w:szCs w:val="24"/>
                <w:lang w:val="en-US" w:eastAsia="zh-CN"/>
              </w:rPr>
            </w:pPr>
            <w:r>
              <w:rPr>
                <w:rFonts w:hint="eastAsia" w:ascii="仿宋" w:hAnsi="仿宋" w:eastAsia="仿宋"/>
                <w:spacing w:val="1"/>
                <w:kern w:val="0"/>
                <w:sz w:val="24"/>
                <w:lang w:val="en-US" w:eastAsia="zh-CN"/>
              </w:rPr>
              <w:t>售后服务方案（5分）</w:t>
            </w:r>
          </w:p>
        </w:tc>
        <w:tc>
          <w:tcPr>
            <w:tcW w:w="8644" w:type="dxa"/>
            <w:vAlign w:val="center"/>
          </w:tcPr>
          <w:p w14:paraId="7FDA50B0">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eastAsia" w:ascii="仿宋" w:hAnsi="仿宋" w:eastAsia="仿宋" w:cs="仿宋"/>
                <w:b w:val="0"/>
                <w:bCs w:val="0"/>
                <w:color w:val="000000"/>
                <w:spacing w:val="1"/>
                <w:kern w:val="0"/>
                <w:sz w:val="24"/>
                <w:szCs w:val="24"/>
                <w:lang w:val="en-US" w:eastAsia="zh-CN" w:bidi="ar-SA"/>
              </w:rPr>
            </w:pPr>
            <w:r>
              <w:rPr>
                <w:rFonts w:hint="eastAsia" w:ascii="仿宋" w:hAnsi="仿宋" w:eastAsia="仿宋"/>
                <w:spacing w:val="1"/>
                <w:kern w:val="0"/>
                <w:sz w:val="24"/>
                <w:lang w:val="en-US" w:eastAsia="zh-CN"/>
              </w:rPr>
              <w:t>根据公司承诺的售后服务方案打分。售后服务计划好、响应时间短的得5分；售后服务计划一般、响应时间一般的得3分；售后服务计划较差、响应时间较长的得1分；无售后方案不得分。</w:t>
            </w:r>
          </w:p>
        </w:tc>
      </w:tr>
      <w:tr w14:paraId="6EA0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4" w:hRule="atLeast"/>
          <w:jc w:val="center"/>
        </w:trPr>
        <w:tc>
          <w:tcPr>
            <w:tcW w:w="1000" w:type="dxa"/>
            <w:vAlign w:val="center"/>
          </w:tcPr>
          <w:p w14:paraId="1DEB163E">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仿宋" w:hAnsi="仿宋" w:eastAsia="仿宋"/>
                <w:color w:val="000000"/>
                <w:spacing w:val="1"/>
                <w:kern w:val="0"/>
                <w:sz w:val="24"/>
                <w:lang w:val="en-US" w:eastAsia="zh-CN"/>
              </w:rPr>
            </w:pPr>
            <w:r>
              <w:rPr>
                <w:rFonts w:hint="eastAsia" w:ascii="仿宋" w:hAnsi="仿宋" w:eastAsia="仿宋"/>
                <w:spacing w:val="1"/>
                <w:kern w:val="0"/>
                <w:sz w:val="24"/>
                <w:lang w:val="en-US" w:eastAsia="zh-CN"/>
              </w:rPr>
              <w:t>质量承诺（10分）</w:t>
            </w:r>
          </w:p>
        </w:tc>
        <w:tc>
          <w:tcPr>
            <w:tcW w:w="8644" w:type="dxa"/>
            <w:vAlign w:val="center"/>
          </w:tcPr>
          <w:p w14:paraId="25B499E9">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eastAsia" w:ascii="仿宋" w:hAnsi="仿宋" w:eastAsia="仿宋" w:cs="仿宋"/>
                <w:sz w:val="24"/>
                <w:lang w:val="en-US" w:eastAsia="zh-CN"/>
              </w:rPr>
            </w:pPr>
            <w:r>
              <w:rPr>
                <w:rFonts w:hint="eastAsia" w:ascii="仿宋" w:hAnsi="仿宋" w:eastAsia="仿宋"/>
                <w:color w:val="000000"/>
                <w:spacing w:val="1"/>
                <w:kern w:val="0"/>
                <w:sz w:val="24"/>
                <w:lang w:val="en-US" w:eastAsia="zh-CN"/>
              </w:rPr>
              <w:t>承诺产品质保期2年，并且在此期间出现任何质量问题给予免费更换的得10分，承诺产品质保期1年，并且在此期间出现任何质量问题给予免费更换的得6分，承诺产品质保期半年，并且在此期间出现任何质量问题给予免费更换的得3分，无质量承诺或质保期不到半年的不得分。</w:t>
            </w:r>
          </w:p>
        </w:tc>
      </w:tr>
      <w:tr w14:paraId="58C9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000" w:type="dxa"/>
            <w:vAlign w:val="center"/>
          </w:tcPr>
          <w:p w14:paraId="22CAF467">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both"/>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样品查看（15分）</w:t>
            </w:r>
          </w:p>
          <w:p w14:paraId="44D4FD6D">
            <w:pPr>
              <w:autoSpaceDE w:val="0"/>
              <w:autoSpaceDN w:val="0"/>
              <w:adjustRightInd w:val="0"/>
              <w:ind w:left="136" w:leftChars="65" w:right="97" w:rightChars="0" w:firstLine="242" w:firstLineChars="100"/>
              <w:rPr>
                <w:rFonts w:hint="eastAsia" w:ascii="仿宋" w:hAnsi="仿宋" w:eastAsia="仿宋"/>
                <w:color w:val="000000"/>
                <w:spacing w:val="1"/>
                <w:kern w:val="0"/>
                <w:sz w:val="24"/>
              </w:rPr>
            </w:pPr>
          </w:p>
        </w:tc>
        <w:tc>
          <w:tcPr>
            <w:tcW w:w="8644" w:type="dxa"/>
            <w:vAlign w:val="center"/>
          </w:tcPr>
          <w:p w14:paraId="2FE9B714">
            <w:pPr>
              <w:keepNext w:val="0"/>
              <w:keepLines w:val="0"/>
              <w:pageBreakBefore w:val="0"/>
              <w:kinsoku/>
              <w:wordWrap/>
              <w:overflowPunct/>
              <w:topLinePunct w:val="0"/>
              <w:autoSpaceDE w:val="0"/>
              <w:autoSpaceDN w:val="0"/>
              <w:bidi w:val="0"/>
              <w:adjustRightInd w:val="0"/>
              <w:spacing w:line="360" w:lineRule="auto"/>
              <w:ind w:right="0" w:rightChars="0" w:firstLine="484" w:firstLineChars="200"/>
              <w:textAlignment w:val="auto"/>
              <w:rPr>
                <w:rFonts w:hint="eastAsia" w:ascii="仿宋" w:hAnsi="仿宋" w:eastAsia="仿宋" w:cs="仿宋"/>
                <w:sz w:val="24"/>
                <w:szCs w:val="24"/>
                <w:lang w:val="en-US"/>
              </w:rPr>
            </w:pPr>
            <w:r>
              <w:rPr>
                <w:rFonts w:hint="eastAsia" w:ascii="仿宋" w:hAnsi="仿宋" w:eastAsia="仿宋"/>
                <w:color w:val="000000"/>
                <w:spacing w:val="1"/>
                <w:kern w:val="0"/>
                <w:sz w:val="24"/>
                <w:lang w:val="en-US" w:eastAsia="zh-CN"/>
              </w:rPr>
              <w:t>根据各个产品的质量、材质等级，现场对投标样品进行对比，质量、材质等级高的得10-15分，质量、材质等级较高的得5-10分、质量、材质等级一般的得0-5分，质量、材质等级较差的不得分。备注：样品质量、材质等级及得分根据评委现场对样品的评定进行确定。</w:t>
            </w:r>
          </w:p>
        </w:tc>
      </w:tr>
      <w:tr w14:paraId="2BAC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000" w:type="dxa"/>
            <w:vAlign w:val="center"/>
          </w:tcPr>
          <w:p w14:paraId="26254182">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仿宋" w:hAnsi="仿宋" w:eastAsia="仿宋"/>
                <w:color w:val="000000"/>
                <w:spacing w:val="1"/>
                <w:kern w:val="0"/>
                <w:sz w:val="24"/>
              </w:rPr>
            </w:pPr>
            <w:r>
              <w:rPr>
                <w:rFonts w:hint="eastAsia" w:ascii="仿宋" w:hAnsi="仿宋" w:eastAsia="仿宋"/>
                <w:color w:val="000000"/>
                <w:spacing w:val="1"/>
                <w:kern w:val="0"/>
                <w:sz w:val="24"/>
                <w:lang w:val="en-US" w:eastAsia="zh-CN"/>
              </w:rPr>
              <w:t>公司业绩（10分）</w:t>
            </w:r>
          </w:p>
        </w:tc>
        <w:tc>
          <w:tcPr>
            <w:tcW w:w="8644" w:type="dxa"/>
            <w:vAlign w:val="center"/>
          </w:tcPr>
          <w:p w14:paraId="6E0D9CED">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eastAsia" w:ascii="仿宋" w:hAnsi="仿宋" w:eastAsia="仿宋"/>
                <w:color w:val="000000"/>
                <w:spacing w:val="1"/>
                <w:kern w:val="0"/>
                <w:sz w:val="24"/>
                <w:lang w:val="en-US" w:eastAsia="zh-CN"/>
              </w:rPr>
            </w:pPr>
            <w:r>
              <w:rPr>
                <w:rFonts w:hint="eastAsia" w:ascii="仿宋" w:hAnsi="仿宋" w:eastAsia="仿宋" w:cs="Times New Roman"/>
                <w:color w:val="000000"/>
                <w:spacing w:val="1"/>
                <w:kern w:val="0"/>
                <w:sz w:val="24"/>
              </w:rPr>
              <w:t>投标人具有20</w:t>
            </w:r>
            <w:r>
              <w:rPr>
                <w:rFonts w:hint="eastAsia" w:ascii="仿宋" w:hAnsi="仿宋" w:eastAsia="仿宋" w:cs="Times New Roman"/>
                <w:color w:val="000000"/>
                <w:spacing w:val="1"/>
                <w:kern w:val="0"/>
                <w:sz w:val="24"/>
                <w:lang w:val="en-US" w:eastAsia="zh-CN"/>
              </w:rPr>
              <w:t>23</w:t>
            </w:r>
            <w:r>
              <w:rPr>
                <w:rFonts w:hint="eastAsia" w:ascii="仿宋" w:hAnsi="仿宋" w:eastAsia="仿宋" w:cs="Times New Roman"/>
                <w:color w:val="000000"/>
                <w:spacing w:val="1"/>
                <w:kern w:val="0"/>
                <w:sz w:val="24"/>
              </w:rPr>
              <w:t>年1月1日以来</w:t>
            </w:r>
            <w:r>
              <w:rPr>
                <w:rFonts w:hint="eastAsia" w:ascii="仿宋" w:hAnsi="仿宋" w:eastAsia="仿宋" w:cs="Times New Roman"/>
                <w:color w:val="000000"/>
                <w:spacing w:val="1"/>
                <w:kern w:val="0"/>
                <w:sz w:val="24"/>
                <w:lang w:val="en-US" w:eastAsia="zh-CN"/>
              </w:rPr>
              <w:t>类似此项目</w:t>
            </w:r>
            <w:r>
              <w:rPr>
                <w:rFonts w:hint="eastAsia" w:ascii="仿宋" w:hAnsi="仿宋" w:eastAsia="仿宋" w:cs="Times New Roman"/>
                <w:color w:val="000000"/>
                <w:spacing w:val="1"/>
                <w:kern w:val="0"/>
                <w:sz w:val="24"/>
              </w:rPr>
              <w:t>的供货业绩，在</w:t>
            </w:r>
            <w:r>
              <w:rPr>
                <w:rFonts w:hint="eastAsia" w:ascii="仿宋" w:hAnsi="仿宋" w:eastAsia="仿宋" w:cs="Times New Roman"/>
                <w:color w:val="000000"/>
                <w:spacing w:val="1"/>
                <w:kern w:val="0"/>
                <w:sz w:val="24"/>
                <w:lang w:val="en-US" w:eastAsia="zh-CN"/>
              </w:rPr>
              <w:t>二</w:t>
            </w:r>
            <w:r>
              <w:rPr>
                <w:rFonts w:hint="eastAsia" w:ascii="仿宋" w:hAnsi="仿宋" w:eastAsia="仿宋" w:cs="Times New Roman"/>
                <w:color w:val="000000"/>
                <w:spacing w:val="1"/>
                <w:kern w:val="0"/>
                <w:sz w:val="24"/>
              </w:rPr>
              <w:t>甲医院</w:t>
            </w:r>
            <w:r>
              <w:rPr>
                <w:rFonts w:hint="eastAsia" w:ascii="仿宋" w:hAnsi="仿宋" w:eastAsia="仿宋" w:cs="Times New Roman"/>
                <w:color w:val="000000"/>
                <w:spacing w:val="1"/>
                <w:kern w:val="0"/>
                <w:sz w:val="24"/>
                <w:lang w:val="en-US" w:eastAsia="zh-CN"/>
              </w:rPr>
              <w:t>及二甲以上</w:t>
            </w:r>
            <w:r>
              <w:rPr>
                <w:rFonts w:hint="eastAsia" w:ascii="仿宋" w:hAnsi="仿宋" w:eastAsia="仿宋" w:cs="Times New Roman"/>
                <w:color w:val="000000"/>
                <w:spacing w:val="1"/>
                <w:kern w:val="0"/>
                <w:sz w:val="24"/>
              </w:rPr>
              <w:t>供货并签订合同两份（含两份）以上的得满分，每少一份扣除5分</w:t>
            </w:r>
            <w:r>
              <w:rPr>
                <w:rFonts w:hint="eastAsia" w:ascii="仿宋" w:hAnsi="仿宋" w:eastAsia="仿宋" w:cs="Times New Roman"/>
                <w:color w:val="000000"/>
                <w:spacing w:val="1"/>
                <w:kern w:val="0"/>
                <w:sz w:val="24"/>
                <w:lang w:eastAsia="zh-CN"/>
              </w:rPr>
              <w:t>，</w:t>
            </w:r>
            <w:r>
              <w:rPr>
                <w:rFonts w:hint="eastAsia" w:ascii="仿宋" w:hAnsi="仿宋" w:eastAsia="仿宋" w:cs="Times New Roman"/>
                <w:color w:val="000000"/>
                <w:spacing w:val="1"/>
                <w:kern w:val="0"/>
                <w:sz w:val="24"/>
                <w:lang w:val="en-US" w:eastAsia="zh-CN"/>
              </w:rPr>
              <w:t>最高得10分</w:t>
            </w:r>
            <w:r>
              <w:rPr>
                <w:rFonts w:hint="eastAsia" w:ascii="仿宋" w:hAnsi="仿宋" w:eastAsia="仿宋" w:cs="Times New Roman"/>
                <w:color w:val="000000"/>
                <w:spacing w:val="1"/>
                <w:kern w:val="0"/>
                <w:sz w:val="24"/>
              </w:rPr>
              <w:t>。</w:t>
            </w:r>
          </w:p>
        </w:tc>
      </w:tr>
    </w:tbl>
    <w:p w14:paraId="3640A03E">
      <w:pPr>
        <w:jc w:val="center"/>
        <w:rPr>
          <w:rFonts w:hint="eastAsia" w:ascii="宋体" w:hAnsi="宋体"/>
          <w:b/>
          <w:bCs/>
          <w:sz w:val="36"/>
          <w:szCs w:val="36"/>
        </w:rPr>
      </w:pPr>
    </w:p>
    <w:p w14:paraId="448AE0F2">
      <w:pPr>
        <w:jc w:val="center"/>
        <w:rPr>
          <w:rFonts w:hint="eastAsia" w:ascii="宋体" w:hAnsi="宋体"/>
          <w:b/>
          <w:bCs/>
          <w:sz w:val="36"/>
          <w:szCs w:val="36"/>
        </w:rPr>
      </w:pPr>
    </w:p>
    <w:p w14:paraId="3F13B58B">
      <w:pPr>
        <w:jc w:val="center"/>
        <w:rPr>
          <w:rFonts w:hint="eastAsia" w:ascii="宋体" w:hAnsi="宋体"/>
          <w:b/>
          <w:bCs/>
          <w:sz w:val="36"/>
          <w:szCs w:val="36"/>
        </w:rPr>
      </w:pPr>
    </w:p>
    <w:p w14:paraId="0F493E1E">
      <w:pPr>
        <w:jc w:val="center"/>
        <w:rPr>
          <w:rFonts w:hint="eastAsia" w:ascii="宋体" w:hAnsi="宋体"/>
          <w:b/>
          <w:bCs/>
          <w:sz w:val="36"/>
          <w:szCs w:val="36"/>
        </w:rPr>
      </w:pPr>
    </w:p>
    <w:p w14:paraId="4575C84F">
      <w:pPr>
        <w:jc w:val="center"/>
        <w:rPr>
          <w:rFonts w:hint="eastAsia" w:ascii="宋体" w:hAnsi="宋体"/>
          <w:b/>
          <w:bCs/>
          <w:sz w:val="36"/>
          <w:szCs w:val="36"/>
        </w:rPr>
      </w:pPr>
    </w:p>
    <w:p w14:paraId="4D95E5FF">
      <w:pPr>
        <w:jc w:val="center"/>
        <w:rPr>
          <w:rFonts w:hint="eastAsia" w:ascii="宋体" w:hAnsi="宋体"/>
          <w:b/>
          <w:bCs/>
          <w:sz w:val="36"/>
          <w:szCs w:val="36"/>
        </w:rPr>
      </w:pPr>
    </w:p>
    <w:p w14:paraId="021016EE">
      <w:pPr>
        <w:jc w:val="center"/>
        <w:rPr>
          <w:rFonts w:hint="eastAsia" w:ascii="宋体" w:hAnsi="宋体"/>
          <w:b/>
          <w:bCs/>
          <w:sz w:val="36"/>
          <w:szCs w:val="36"/>
        </w:rPr>
      </w:pPr>
    </w:p>
    <w:p w14:paraId="7C5C215E">
      <w:pPr>
        <w:jc w:val="center"/>
        <w:rPr>
          <w:rFonts w:hint="eastAsia" w:ascii="宋体" w:hAnsi="宋体"/>
          <w:b/>
          <w:bCs/>
          <w:sz w:val="36"/>
          <w:szCs w:val="36"/>
        </w:rPr>
      </w:pPr>
    </w:p>
    <w:p w14:paraId="39FDC926">
      <w:pPr>
        <w:jc w:val="center"/>
        <w:rPr>
          <w:rFonts w:hint="eastAsia" w:ascii="宋体" w:hAnsi="宋体"/>
          <w:b/>
          <w:bCs/>
          <w:sz w:val="36"/>
          <w:szCs w:val="36"/>
        </w:rPr>
      </w:pPr>
    </w:p>
    <w:p w14:paraId="279627B0">
      <w:pPr>
        <w:jc w:val="center"/>
        <w:rPr>
          <w:rFonts w:hint="eastAsia" w:ascii="宋体" w:hAnsi="宋体"/>
          <w:b/>
          <w:bCs/>
          <w:sz w:val="36"/>
          <w:szCs w:val="36"/>
        </w:rPr>
      </w:pPr>
    </w:p>
    <w:p w14:paraId="0E7DB464">
      <w:pPr>
        <w:jc w:val="center"/>
        <w:rPr>
          <w:rFonts w:hint="eastAsia" w:ascii="宋体" w:hAnsi="宋体"/>
          <w:b/>
          <w:bCs/>
          <w:sz w:val="36"/>
          <w:szCs w:val="36"/>
        </w:rPr>
      </w:pPr>
    </w:p>
    <w:p w14:paraId="10392741">
      <w:pPr>
        <w:jc w:val="center"/>
        <w:rPr>
          <w:rFonts w:hint="eastAsia" w:ascii="宋体" w:hAnsi="宋体"/>
          <w:b/>
          <w:bCs/>
          <w:sz w:val="36"/>
          <w:szCs w:val="36"/>
        </w:rPr>
      </w:pPr>
    </w:p>
    <w:p w14:paraId="5262FDF3">
      <w:pPr>
        <w:jc w:val="center"/>
        <w:rPr>
          <w:rFonts w:hint="eastAsia" w:ascii="宋体" w:hAnsi="宋体"/>
          <w:b/>
          <w:bCs/>
          <w:sz w:val="36"/>
          <w:szCs w:val="36"/>
        </w:rPr>
      </w:pPr>
    </w:p>
    <w:p w14:paraId="343B6D4A">
      <w:pPr>
        <w:jc w:val="center"/>
        <w:rPr>
          <w:rFonts w:hint="eastAsia" w:ascii="宋体" w:hAnsi="宋体"/>
          <w:b/>
          <w:bCs/>
          <w:sz w:val="36"/>
          <w:szCs w:val="36"/>
        </w:rPr>
      </w:pPr>
    </w:p>
    <w:p w14:paraId="1A6AE495">
      <w:pPr>
        <w:jc w:val="center"/>
        <w:rPr>
          <w:rFonts w:hint="eastAsia" w:ascii="宋体" w:hAnsi="宋体"/>
          <w:b/>
          <w:bCs/>
          <w:sz w:val="36"/>
          <w:szCs w:val="36"/>
        </w:rPr>
      </w:pPr>
    </w:p>
    <w:p w14:paraId="5A06BD98">
      <w:pPr>
        <w:jc w:val="center"/>
        <w:rPr>
          <w:rFonts w:hint="eastAsia" w:ascii="宋体" w:hAnsi="宋体"/>
          <w:b/>
          <w:bCs/>
          <w:sz w:val="36"/>
          <w:szCs w:val="36"/>
        </w:rPr>
      </w:pPr>
    </w:p>
    <w:p w14:paraId="445745F9">
      <w:pPr>
        <w:jc w:val="both"/>
        <w:rPr>
          <w:rFonts w:hint="eastAsia" w:ascii="宋体" w:hAnsi="宋体"/>
          <w:b/>
          <w:bCs/>
          <w:sz w:val="36"/>
          <w:szCs w:val="36"/>
        </w:rPr>
      </w:pPr>
    </w:p>
    <w:p w14:paraId="424D6FBF">
      <w:pPr>
        <w:jc w:val="center"/>
        <w:rPr>
          <w:rFonts w:hint="eastAsia" w:ascii="仿宋" w:hAnsi="仿宋" w:eastAsia="仿宋"/>
          <w:sz w:val="30"/>
          <w:szCs w:val="30"/>
        </w:rPr>
      </w:pPr>
      <w:r>
        <w:rPr>
          <w:rFonts w:hint="eastAsia" w:ascii="宋体" w:hAnsi="宋体"/>
          <w:b/>
          <w:bCs/>
          <w:sz w:val="36"/>
          <w:szCs w:val="36"/>
        </w:rPr>
        <w:t>五、合同格式样本</w:t>
      </w:r>
    </w:p>
    <w:p w14:paraId="725505AA">
      <w:pPr>
        <w:spacing w:line="360" w:lineRule="auto"/>
        <w:jc w:val="center"/>
        <w:rPr>
          <w:rFonts w:hint="eastAsia" w:ascii="宋体" w:hAnsi="宋体"/>
          <w:b/>
          <w:bCs/>
          <w:sz w:val="36"/>
          <w:szCs w:val="36"/>
        </w:rPr>
      </w:pPr>
    </w:p>
    <w:p w14:paraId="33353FC4">
      <w:pPr>
        <w:spacing w:line="360" w:lineRule="auto"/>
        <w:rPr>
          <w:rFonts w:hint="default" w:ascii="仿宋" w:hAnsi="仿宋" w:eastAsia="仿宋"/>
          <w:sz w:val="30"/>
          <w:szCs w:val="30"/>
          <w:lang w:val="en-US" w:eastAsia="zh-CN"/>
        </w:rPr>
      </w:pPr>
      <w:r>
        <w:rPr>
          <w:rFonts w:hint="eastAsia" w:ascii="仿宋" w:hAnsi="仿宋" w:eastAsia="仿宋"/>
          <w:sz w:val="30"/>
          <w:szCs w:val="30"/>
        </w:rPr>
        <w:t>甲方：</w:t>
      </w:r>
      <w:r>
        <w:rPr>
          <w:rFonts w:hint="eastAsia" w:ascii="仿宋" w:hAnsi="仿宋" w:eastAsia="仿宋"/>
          <w:sz w:val="30"/>
          <w:szCs w:val="30"/>
          <w:lang w:val="en-US" w:eastAsia="zh-CN"/>
        </w:rPr>
        <w:t>濮阳县中医医院</w:t>
      </w:r>
    </w:p>
    <w:p w14:paraId="4BB48748">
      <w:pPr>
        <w:spacing w:line="360" w:lineRule="auto"/>
        <w:rPr>
          <w:rFonts w:ascii="仿宋" w:hAnsi="仿宋" w:eastAsia="仿宋"/>
          <w:sz w:val="30"/>
          <w:szCs w:val="30"/>
        </w:rPr>
      </w:pPr>
      <w:r>
        <w:rPr>
          <w:rFonts w:hint="eastAsia" w:ascii="仿宋" w:hAnsi="仿宋" w:eastAsia="仿宋"/>
          <w:sz w:val="30"/>
          <w:szCs w:val="30"/>
        </w:rPr>
        <w:t>乙方：</w:t>
      </w:r>
      <w:r>
        <w:rPr>
          <w:rFonts w:ascii="仿宋" w:hAnsi="仿宋" w:eastAsia="仿宋"/>
          <w:sz w:val="30"/>
          <w:szCs w:val="30"/>
        </w:rPr>
        <w:t xml:space="preserve"> </w:t>
      </w:r>
    </w:p>
    <w:p w14:paraId="08E01A21">
      <w:pPr>
        <w:spacing w:line="360" w:lineRule="auto"/>
        <w:ind w:firstLine="600" w:firstLineChars="200"/>
        <w:rPr>
          <w:rFonts w:ascii="仿宋" w:hAnsi="仿宋" w:eastAsia="仿宋"/>
          <w:sz w:val="30"/>
          <w:szCs w:val="30"/>
        </w:rPr>
      </w:pPr>
      <w:r>
        <w:rPr>
          <w:rFonts w:hint="eastAsia" w:ascii="仿宋" w:hAnsi="仿宋" w:eastAsia="仿宋"/>
          <w:sz w:val="30"/>
          <w:szCs w:val="30"/>
        </w:rPr>
        <w:t>乙方经参加甲方组织的竞标并中标，经双方协商达成如下合同条款：</w:t>
      </w:r>
    </w:p>
    <w:p w14:paraId="432C721C">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1.乙方向甲方提供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服务</w:t>
      </w:r>
      <w:r>
        <w:rPr>
          <w:rFonts w:hint="eastAsia" w:ascii="仿宋" w:hAnsi="仿宋" w:eastAsia="仿宋"/>
          <w:sz w:val="30"/>
          <w:szCs w:val="30"/>
        </w:rPr>
        <w:t>，具体配置（型号、数量、单价、品牌）：</w:t>
      </w:r>
    </w:p>
    <w:p w14:paraId="3778D2AB">
      <w:pPr>
        <w:spacing w:line="360" w:lineRule="auto"/>
        <w:ind w:firstLine="600" w:firstLineChars="200"/>
        <w:rPr>
          <w:rFonts w:ascii="仿宋" w:hAnsi="仿宋" w:eastAsia="仿宋"/>
          <w:sz w:val="30"/>
          <w:szCs w:val="30"/>
        </w:rPr>
      </w:pPr>
      <w:r>
        <w:rPr>
          <w:rFonts w:hint="eastAsia" w:ascii="仿宋" w:hAnsi="仿宋" w:eastAsia="仿宋"/>
          <w:sz w:val="30"/>
          <w:szCs w:val="30"/>
        </w:rPr>
        <w:t>2.成交价格：人民币</w:t>
      </w:r>
      <w:r>
        <w:rPr>
          <w:rFonts w:hint="eastAsia" w:ascii="仿宋" w:hAnsi="仿宋" w:eastAsia="仿宋"/>
          <w:sz w:val="30"/>
          <w:szCs w:val="30"/>
          <w:u w:val="single"/>
        </w:rPr>
        <w:t xml:space="preserve">         </w:t>
      </w:r>
      <w:r>
        <w:rPr>
          <w:rFonts w:hint="eastAsia" w:ascii="仿宋" w:hAnsi="仿宋" w:eastAsia="仿宋"/>
          <w:sz w:val="30"/>
          <w:szCs w:val="30"/>
        </w:rPr>
        <w:t>万元。大写：</w:t>
      </w:r>
      <w:r>
        <w:rPr>
          <w:rFonts w:hint="eastAsia" w:ascii="仿宋" w:hAnsi="仿宋" w:eastAsia="仿宋"/>
          <w:sz w:val="30"/>
          <w:szCs w:val="30"/>
          <w:u w:val="single"/>
        </w:rPr>
        <w:t xml:space="preserve">            </w:t>
      </w:r>
      <w:r>
        <w:rPr>
          <w:rFonts w:hint="eastAsia" w:ascii="仿宋" w:hAnsi="仿宋" w:eastAsia="仿宋"/>
          <w:sz w:val="30"/>
          <w:szCs w:val="30"/>
        </w:rPr>
        <w:t>万元整。</w:t>
      </w:r>
    </w:p>
    <w:p w14:paraId="1A96C686">
      <w:pPr>
        <w:spacing w:line="360" w:lineRule="auto"/>
        <w:ind w:firstLine="600" w:firstLineChars="200"/>
        <w:rPr>
          <w:rFonts w:ascii="仿宋" w:hAnsi="仿宋" w:eastAsia="仿宋"/>
          <w:b/>
          <w:color w:val="FF0000"/>
          <w:sz w:val="30"/>
          <w:szCs w:val="30"/>
          <w:u w:val="single"/>
        </w:rPr>
      </w:pPr>
      <w:r>
        <w:rPr>
          <w:rFonts w:hint="eastAsia" w:ascii="仿宋" w:hAnsi="仿宋" w:eastAsia="仿宋"/>
          <w:sz w:val="30"/>
          <w:szCs w:val="30"/>
        </w:rPr>
        <w:t>3.付款方式：</w:t>
      </w:r>
      <w:r>
        <w:rPr>
          <w:rFonts w:hint="eastAsia" w:ascii="仿宋" w:hAnsi="仿宋" w:eastAsia="仿宋"/>
          <w:b/>
          <w:sz w:val="30"/>
          <w:szCs w:val="30"/>
        </w:rPr>
        <w:t>见招标文件。</w:t>
      </w:r>
      <w:r>
        <w:rPr>
          <w:rFonts w:hint="eastAsia" w:ascii="仿宋" w:hAnsi="仿宋" w:eastAsia="仿宋"/>
          <w:b/>
          <w:bCs/>
          <w:sz w:val="32"/>
          <w:szCs w:val="32"/>
        </w:rPr>
        <w:t xml:space="preserve">         </w:t>
      </w:r>
    </w:p>
    <w:p w14:paraId="6DF7636E">
      <w:pPr>
        <w:spacing w:line="360" w:lineRule="auto"/>
        <w:ind w:firstLine="600" w:firstLineChars="200"/>
        <w:rPr>
          <w:rFonts w:ascii="仿宋" w:hAnsi="仿宋" w:eastAsia="仿宋"/>
          <w:sz w:val="30"/>
          <w:szCs w:val="30"/>
        </w:rPr>
      </w:pPr>
      <w:r>
        <w:rPr>
          <w:rFonts w:hint="eastAsia" w:ascii="仿宋" w:hAnsi="仿宋" w:eastAsia="仿宋"/>
          <w:sz w:val="30"/>
          <w:szCs w:val="30"/>
        </w:rPr>
        <w:t>4. 交货地点及运费：甲方指定地点，费用由乙方承担。</w:t>
      </w:r>
    </w:p>
    <w:p w14:paraId="31BC4D77">
      <w:pPr>
        <w:spacing w:line="360" w:lineRule="auto"/>
        <w:ind w:firstLine="600" w:firstLineChars="200"/>
        <w:rPr>
          <w:rFonts w:ascii="仿宋" w:hAnsi="仿宋" w:eastAsia="仿宋"/>
          <w:sz w:val="30"/>
          <w:szCs w:val="30"/>
        </w:rPr>
      </w:pPr>
      <w:r>
        <w:rPr>
          <w:rFonts w:hint="eastAsia" w:ascii="仿宋" w:hAnsi="仿宋" w:eastAsia="仿宋"/>
          <w:sz w:val="30"/>
          <w:szCs w:val="30"/>
        </w:rPr>
        <w:t>5.甲方无正当理由拒收产品、拒付货款应向乙方偿付拒付部分款项总额5%的违约金。甲方逾期付款的，应向乙方每日偿付欠款部分0.05%的违约金。</w:t>
      </w:r>
    </w:p>
    <w:p w14:paraId="3AE33B5B">
      <w:pPr>
        <w:spacing w:line="360" w:lineRule="auto"/>
        <w:ind w:firstLine="600" w:firstLineChars="200"/>
        <w:rPr>
          <w:rFonts w:ascii="宋体" w:hAnsi="宋体" w:cs="宋体"/>
          <w:color w:val="FF0000"/>
          <w:sz w:val="28"/>
          <w:szCs w:val="28"/>
        </w:rPr>
      </w:pPr>
      <w:r>
        <w:rPr>
          <w:rFonts w:hint="eastAsia" w:ascii="仿宋" w:hAnsi="仿宋" w:eastAsia="仿宋"/>
          <w:sz w:val="30"/>
          <w:szCs w:val="30"/>
        </w:rPr>
        <w:t>逾期交货，</w:t>
      </w:r>
      <w:r>
        <w:rPr>
          <w:rFonts w:hint="eastAsia" w:ascii="仿宋" w:hAnsi="仿宋" w:eastAsia="仿宋"/>
          <w:bCs/>
          <w:sz w:val="30"/>
          <w:szCs w:val="30"/>
        </w:rPr>
        <w:t>每超过一天按合同违约付款延后一年，</w:t>
      </w:r>
      <w:r>
        <w:rPr>
          <w:rFonts w:hint="eastAsia" w:ascii="宋体" w:hAnsi="宋体" w:cs="宋体"/>
          <w:sz w:val="28"/>
          <w:szCs w:val="28"/>
        </w:rPr>
        <w:t>且</w:t>
      </w:r>
      <w:r>
        <w:rPr>
          <w:rFonts w:hint="eastAsia" w:ascii="仿宋" w:hAnsi="仿宋" w:eastAsia="仿宋"/>
          <w:sz w:val="30"/>
          <w:szCs w:val="30"/>
        </w:rPr>
        <w:t>乙方向甲方每日偿付产品款项总值的0.05%的违约金。逾期一个月仍不能交货的，按乙方违约处理，需向甲方支付未缴付部分产品款项的5%的违约金，且合同终止；乙方所供产品不符合合同规定，甲方有权拒收产品，乙方应负责免费更换，因更换造成逾期交货，按逾期交货处理。</w:t>
      </w:r>
    </w:p>
    <w:p w14:paraId="4BCE13E2">
      <w:pPr>
        <w:spacing w:line="360" w:lineRule="auto"/>
        <w:ind w:firstLine="600" w:firstLineChars="200"/>
        <w:rPr>
          <w:rFonts w:ascii="仿宋" w:hAnsi="仿宋" w:eastAsia="仿宋"/>
          <w:sz w:val="30"/>
          <w:szCs w:val="30"/>
        </w:rPr>
      </w:pPr>
      <w:r>
        <w:rPr>
          <w:rFonts w:hint="eastAsia" w:ascii="仿宋" w:hAnsi="仿宋" w:eastAsia="仿宋"/>
          <w:sz w:val="30"/>
          <w:szCs w:val="30"/>
        </w:rPr>
        <w:t>6.操作使用培训、售后维修等其他约定见乙方投标书及合同附页。乙方投标书及合同附页是本合同不可分割的一部分，并具同等法律效力。投标书中与合同或合同附页不同的以合同或合同附页为准（比如付款方式）。</w:t>
      </w:r>
    </w:p>
    <w:p w14:paraId="70155BBF">
      <w:pPr>
        <w:spacing w:line="360" w:lineRule="auto"/>
        <w:ind w:firstLine="600" w:firstLineChars="200"/>
        <w:rPr>
          <w:rFonts w:ascii="仿宋" w:hAnsi="仿宋" w:eastAsia="仿宋"/>
          <w:sz w:val="30"/>
          <w:szCs w:val="30"/>
        </w:rPr>
      </w:pPr>
      <w:r>
        <w:rPr>
          <w:rFonts w:hint="eastAsia" w:ascii="仿宋" w:hAnsi="仿宋" w:eastAsia="仿宋"/>
          <w:sz w:val="30"/>
          <w:szCs w:val="30"/>
        </w:rPr>
        <w:t>7.本合同一式肆份，甲方持有三份，乙方持有一份。本合同自签订之日起即生效。</w:t>
      </w:r>
    </w:p>
    <w:p w14:paraId="2FC3D310">
      <w:pPr>
        <w:spacing w:line="360" w:lineRule="auto"/>
        <w:ind w:firstLine="600" w:firstLineChars="200"/>
        <w:rPr>
          <w:rFonts w:ascii="仿宋" w:hAnsi="仿宋" w:eastAsia="仿宋"/>
          <w:sz w:val="30"/>
          <w:szCs w:val="30"/>
        </w:rPr>
      </w:pPr>
      <w:r>
        <w:rPr>
          <w:rFonts w:hint="eastAsia" w:ascii="仿宋" w:hAnsi="仿宋" w:eastAsia="仿宋"/>
          <w:sz w:val="30"/>
          <w:szCs w:val="30"/>
        </w:rPr>
        <w:t>8.本合同发生争议产生的诉讼，由甲方所在地法院裁决。</w:t>
      </w:r>
    </w:p>
    <w:p w14:paraId="641CA851">
      <w:pPr>
        <w:spacing w:line="360" w:lineRule="auto"/>
        <w:rPr>
          <w:rFonts w:ascii="仿宋" w:hAnsi="仿宋" w:eastAsia="仿宋"/>
          <w:sz w:val="30"/>
          <w:szCs w:val="30"/>
        </w:rPr>
      </w:pPr>
    </w:p>
    <w:p w14:paraId="596217ED">
      <w:pPr>
        <w:spacing w:line="360" w:lineRule="auto"/>
        <w:jc w:val="center"/>
        <w:rPr>
          <w:rFonts w:ascii="仿宋" w:hAnsi="仿宋" w:eastAsia="仿宋"/>
          <w:sz w:val="30"/>
          <w:szCs w:val="30"/>
        </w:rPr>
      </w:pPr>
    </w:p>
    <w:p w14:paraId="0CB971B7">
      <w:pPr>
        <w:spacing w:line="360" w:lineRule="auto"/>
        <w:ind w:right="600"/>
        <w:jc w:val="both"/>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val="en-US" w:eastAsia="zh-CN"/>
        </w:rPr>
        <w:t xml:space="preserve">濮阳县中医医院                 </w:t>
      </w:r>
      <w:r>
        <w:rPr>
          <w:rFonts w:hint="eastAsia" w:ascii="仿宋" w:hAnsi="仿宋" w:eastAsia="仿宋"/>
          <w:sz w:val="30"/>
          <w:szCs w:val="30"/>
        </w:rPr>
        <w:t>乙方：</w:t>
      </w:r>
    </w:p>
    <w:p w14:paraId="22F890E1">
      <w:pPr>
        <w:spacing w:line="360" w:lineRule="auto"/>
        <w:ind w:right="600" w:firstLine="1500" w:firstLineChars="500"/>
        <w:rPr>
          <w:rFonts w:hint="eastAsia" w:ascii="仿宋" w:hAnsi="仿宋" w:eastAsia="仿宋"/>
          <w:sz w:val="30"/>
          <w:szCs w:val="30"/>
          <w:lang w:val="en-US" w:eastAsia="zh-CN"/>
        </w:rPr>
      </w:pPr>
    </w:p>
    <w:p w14:paraId="089D3BC8">
      <w:pPr>
        <w:pStyle w:val="19"/>
        <w:rPr>
          <w:rFonts w:hint="eastAsia" w:ascii="宋体" w:hAnsi="宋体"/>
          <w:b/>
          <w:bCs/>
          <w:sz w:val="36"/>
          <w:szCs w:val="36"/>
        </w:rPr>
      </w:pPr>
    </w:p>
    <w:p w14:paraId="013B4902">
      <w:pPr>
        <w:pStyle w:val="26"/>
        <w:rPr>
          <w:rFonts w:hint="eastAsia" w:ascii="宋体" w:hAnsi="宋体"/>
          <w:b/>
          <w:bCs/>
          <w:sz w:val="36"/>
          <w:szCs w:val="36"/>
        </w:rPr>
      </w:pPr>
    </w:p>
    <w:p w14:paraId="5096909B">
      <w:pPr>
        <w:pStyle w:val="26"/>
        <w:rPr>
          <w:rFonts w:hint="eastAsia" w:ascii="宋体" w:hAnsi="宋体"/>
          <w:b/>
          <w:bCs/>
          <w:sz w:val="36"/>
          <w:szCs w:val="36"/>
        </w:rPr>
      </w:pPr>
    </w:p>
    <w:p w14:paraId="35ED3FDF">
      <w:pPr>
        <w:pStyle w:val="26"/>
        <w:rPr>
          <w:rFonts w:hint="eastAsia" w:ascii="宋体" w:hAnsi="宋体"/>
          <w:b/>
          <w:bCs/>
          <w:sz w:val="36"/>
          <w:szCs w:val="36"/>
        </w:rPr>
      </w:pPr>
    </w:p>
    <w:p w14:paraId="0D149A36">
      <w:pPr>
        <w:pStyle w:val="26"/>
        <w:rPr>
          <w:rFonts w:hint="eastAsia" w:ascii="宋体" w:hAnsi="宋体"/>
          <w:b/>
          <w:bCs/>
          <w:sz w:val="36"/>
          <w:szCs w:val="36"/>
        </w:rPr>
      </w:pPr>
    </w:p>
    <w:p w14:paraId="76C0C952">
      <w:pPr>
        <w:pStyle w:val="26"/>
        <w:rPr>
          <w:rFonts w:hint="eastAsia" w:ascii="宋体" w:hAnsi="宋体"/>
          <w:b/>
          <w:bCs/>
          <w:sz w:val="36"/>
          <w:szCs w:val="36"/>
        </w:rPr>
      </w:pPr>
    </w:p>
    <w:p w14:paraId="5AC7025D">
      <w:pPr>
        <w:pStyle w:val="26"/>
        <w:rPr>
          <w:rFonts w:hint="eastAsia" w:ascii="宋体" w:hAnsi="宋体"/>
          <w:b/>
          <w:bCs/>
          <w:sz w:val="36"/>
          <w:szCs w:val="36"/>
        </w:rPr>
      </w:pPr>
    </w:p>
    <w:p w14:paraId="16DCC2F3">
      <w:pPr>
        <w:pStyle w:val="26"/>
        <w:rPr>
          <w:rFonts w:hint="eastAsia" w:ascii="宋体" w:hAnsi="宋体"/>
          <w:b/>
          <w:bCs/>
          <w:sz w:val="36"/>
          <w:szCs w:val="36"/>
        </w:rPr>
      </w:pPr>
    </w:p>
    <w:p w14:paraId="5D2F2584">
      <w:pPr>
        <w:pStyle w:val="26"/>
        <w:rPr>
          <w:rFonts w:hint="eastAsia" w:ascii="宋体" w:hAnsi="宋体"/>
          <w:b/>
          <w:bCs/>
          <w:sz w:val="36"/>
          <w:szCs w:val="36"/>
        </w:rPr>
      </w:pPr>
    </w:p>
    <w:p w14:paraId="7D69713B">
      <w:pPr>
        <w:pStyle w:val="26"/>
        <w:rPr>
          <w:rFonts w:hint="eastAsia" w:ascii="宋体" w:hAnsi="宋体"/>
          <w:b/>
          <w:bCs/>
          <w:sz w:val="36"/>
          <w:szCs w:val="36"/>
        </w:rPr>
      </w:pPr>
    </w:p>
    <w:p w14:paraId="73638182">
      <w:pPr>
        <w:rPr>
          <w:rFonts w:hint="eastAsia"/>
          <w:sz w:val="32"/>
          <w:szCs w:val="32"/>
        </w:rPr>
      </w:pPr>
    </w:p>
    <w:p w14:paraId="216DBE26">
      <w:pPr>
        <w:spacing w:line="360" w:lineRule="auto"/>
        <w:jc w:val="center"/>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名、职务）为公司的合法代理人，负责此次濮阳县中医医院手术敷料招标项目招标活动中提交投标文件、确认投标（议价）相关信息、参与议价价格谈判、签订购销合同及执行和完成</w:t>
      </w:r>
      <w:r>
        <w:rPr>
          <w:rFonts w:hint="eastAsia" w:ascii="仿宋" w:hAnsi="仿宋" w:eastAsia="仿宋" w:cs="仿宋"/>
          <w:sz w:val="30"/>
          <w:szCs w:val="30"/>
        </w:rPr>
        <w:t>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61B8361">
      <w:pPr>
        <w:pStyle w:val="19"/>
        <w:ind w:left="0" w:leftChars="0" w:firstLine="0" w:firstLineChars="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6</w:t>
      </w:r>
      <w:r>
        <w:rPr>
          <w:rFonts w:hint="eastAsia" w:ascii="仿宋" w:hAnsi="仿宋" w:eastAsia="仿宋" w:cs="仿宋"/>
          <w:b/>
          <w:sz w:val="30"/>
          <w:szCs w:val="30"/>
        </w:rPr>
        <w:t>-</w:t>
      </w:r>
      <w:r>
        <w:rPr>
          <w:rFonts w:hint="eastAsia" w:ascii="仿宋" w:hAnsi="仿宋" w:eastAsia="仿宋" w:cs="仿宋"/>
          <w:b/>
          <w:sz w:val="30"/>
          <w:szCs w:val="30"/>
          <w:lang w:val="en-US" w:eastAsia="zh-CN"/>
        </w:rPr>
        <w:t>05</w:t>
      </w:r>
      <w:r>
        <w:rPr>
          <w:rFonts w:hint="eastAsia" w:ascii="仿宋" w:hAnsi="仿宋" w:eastAsia="仿宋" w:cs="仿宋"/>
          <w:b/>
          <w:sz w:val="30"/>
          <w:szCs w:val="30"/>
        </w:rPr>
        <w:t>)</w:t>
      </w:r>
    </w:p>
    <w:p w14:paraId="0113200A">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4D74DE75">
      <w:pPr>
        <w:spacing w:line="360" w:lineRule="auto"/>
        <w:rPr>
          <w:rFonts w:hint="eastAsia" w:ascii="仿宋" w:hAnsi="仿宋" w:eastAsia="仿宋"/>
          <w:bCs/>
          <w:sz w:val="32"/>
          <w:szCs w:val="32"/>
          <w:lang w:eastAsia="zh-CN"/>
        </w:rPr>
      </w:pPr>
      <w:r>
        <w:rPr>
          <w:rFonts w:hint="eastAsia" w:ascii="仿宋" w:hAnsi="仿宋" w:eastAsia="仿宋" w:cs="Times New Roman"/>
          <w:bCs/>
          <w:sz w:val="32"/>
          <w:szCs w:val="32"/>
        </w:rPr>
        <w:t>投标项</w:t>
      </w:r>
      <w:r>
        <w:rPr>
          <w:rFonts w:hint="eastAsia" w:ascii="仿宋" w:hAnsi="仿宋" w:eastAsia="仿宋"/>
          <w:bCs/>
          <w:sz w:val="32"/>
          <w:szCs w:val="32"/>
        </w:rPr>
        <w:t>目：手术敷料招标项目</w:t>
      </w:r>
    </w:p>
    <w:p w14:paraId="21AC4514">
      <w:pPr>
        <w:spacing w:line="360" w:lineRule="auto"/>
        <w:rPr>
          <w:rFonts w:hint="eastAsia" w:ascii="仿宋" w:hAnsi="仿宋" w:eastAsia="仿宋"/>
          <w:bCs/>
          <w:sz w:val="32"/>
          <w:szCs w:val="32"/>
        </w:rPr>
      </w:pPr>
      <w:r>
        <w:rPr>
          <w:rFonts w:hint="eastAsia" w:ascii="仿宋" w:hAnsi="仿宋" w:eastAsia="仿宋"/>
          <w:bCs/>
          <w:sz w:val="32"/>
          <w:szCs w:val="32"/>
        </w:rPr>
        <w:t>投标总价格:</w:t>
      </w:r>
    </w:p>
    <w:p w14:paraId="4990B30D">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付款方式：同意招标要求</w:t>
      </w:r>
      <w:r>
        <w:rPr>
          <w:rFonts w:hint="eastAsia" w:ascii="仿宋" w:hAnsi="仿宋" w:eastAsia="仿宋"/>
          <w:bCs/>
          <w:sz w:val="32"/>
          <w:szCs w:val="32"/>
          <w:lang w:eastAsia="zh-CN"/>
        </w:rPr>
        <w:t>。</w:t>
      </w:r>
    </w:p>
    <w:p w14:paraId="6875D415">
      <w:pPr>
        <w:spacing w:line="360" w:lineRule="auto"/>
        <w:rPr>
          <w:rFonts w:hint="eastAsia"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6"/>
        <w:rPr>
          <w:rFonts w:hint="eastAsia"/>
          <w:lang w:val="en-US" w:eastAsia="zh-CN"/>
        </w:rPr>
      </w:pPr>
    </w:p>
    <w:p w14:paraId="1FB113D7">
      <w:pPr>
        <w:numPr>
          <w:ilvl w:val="0"/>
          <w:numId w:val="0"/>
        </w:numPr>
        <w:spacing w:line="360" w:lineRule="auto"/>
        <w:jc w:val="center"/>
        <w:rPr>
          <w:rFonts w:hint="eastAsia" w:ascii="仿宋" w:hAnsi="仿宋" w:eastAsia="仿宋" w:cs="仿宋"/>
          <w:b/>
          <w:bCs/>
          <w:sz w:val="30"/>
          <w:szCs w:val="30"/>
          <w:lang w:val="en-US" w:eastAsia="zh-CN"/>
        </w:rPr>
      </w:pPr>
    </w:p>
    <w:p w14:paraId="2BE15569">
      <w:pPr>
        <w:numPr>
          <w:ilvl w:val="0"/>
          <w:numId w:val="0"/>
        </w:numPr>
        <w:spacing w:line="360" w:lineRule="auto"/>
        <w:jc w:val="center"/>
        <w:rPr>
          <w:rFonts w:hint="eastAsia"/>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响应偏离表</w:t>
      </w:r>
    </w:p>
    <w:p w14:paraId="6D7408BF">
      <w:pPr>
        <w:pStyle w:val="26"/>
        <w:numPr>
          <w:ilvl w:val="0"/>
          <w:numId w:val="0"/>
        </w:numPr>
        <w:rPr>
          <w:rFonts w:hint="eastAsia"/>
        </w:rPr>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6"/>
        <w:rPr>
          <w:sz w:val="36"/>
          <w:szCs w:val="36"/>
        </w:rPr>
      </w:pPr>
    </w:p>
    <w:p w14:paraId="7A4E07A8">
      <w:pPr>
        <w:pStyle w:val="16"/>
        <w:rPr>
          <w:sz w:val="36"/>
          <w:szCs w:val="36"/>
        </w:rPr>
      </w:pPr>
    </w:p>
    <w:p w14:paraId="67EC4D3E">
      <w:pPr>
        <w:pStyle w:val="16"/>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9AF1CE2">
      <w:pPr>
        <w:spacing w:line="360" w:lineRule="auto"/>
        <w:jc w:val="center"/>
        <w:rPr>
          <w:rFonts w:hint="eastAsia" w:ascii="仿宋" w:hAnsi="仿宋" w:eastAsia="仿宋" w:cs="仿宋"/>
          <w:b/>
          <w:bCs/>
          <w:sz w:val="30"/>
          <w:szCs w:val="30"/>
          <w:lang w:val="en-US" w:eastAsia="zh-CN"/>
        </w:rPr>
      </w:pPr>
    </w:p>
    <w:p w14:paraId="500615F6">
      <w:pPr>
        <w:spacing w:line="360" w:lineRule="auto"/>
        <w:jc w:val="center"/>
        <w:rPr>
          <w:rFonts w:hint="eastAsia" w:ascii="仿宋" w:hAnsi="仿宋" w:eastAsia="仿宋" w:cs="仿宋"/>
          <w:b/>
          <w:bCs/>
          <w:sz w:val="30"/>
          <w:szCs w:val="30"/>
          <w:lang w:val="en-US" w:eastAsia="zh-CN"/>
        </w:rPr>
      </w:pPr>
    </w:p>
    <w:p w14:paraId="4C3B980F">
      <w:pPr>
        <w:spacing w:line="360" w:lineRule="auto"/>
        <w:jc w:val="center"/>
        <w:rPr>
          <w:rFonts w:hint="eastAsia" w:ascii="仿宋" w:hAnsi="仿宋" w:eastAsia="仿宋" w:cs="仿宋"/>
          <w:b/>
          <w:bCs/>
          <w:sz w:val="30"/>
          <w:szCs w:val="30"/>
          <w:lang w:val="en-US" w:eastAsia="zh-CN"/>
        </w:rPr>
      </w:pPr>
    </w:p>
    <w:p w14:paraId="4EFE2870">
      <w:pPr>
        <w:spacing w:line="360" w:lineRule="auto"/>
        <w:jc w:val="center"/>
        <w:rPr>
          <w:rFonts w:hint="eastAsia" w:ascii="仿宋" w:hAnsi="仿宋" w:eastAsia="仿宋" w:cs="仿宋"/>
          <w:b/>
          <w:bCs/>
          <w:sz w:val="30"/>
          <w:szCs w:val="30"/>
          <w:lang w:val="en-US" w:eastAsia="zh-CN"/>
        </w:rPr>
      </w:pPr>
    </w:p>
    <w:p w14:paraId="70442113">
      <w:pPr>
        <w:spacing w:line="360" w:lineRule="auto"/>
        <w:jc w:val="center"/>
        <w:rPr>
          <w:rFonts w:hint="eastAsia" w:ascii="仿宋" w:hAnsi="仿宋" w:eastAsia="仿宋" w:cs="仿宋"/>
          <w:b/>
          <w:bCs/>
          <w:sz w:val="30"/>
          <w:szCs w:val="30"/>
          <w:lang w:val="en-US" w:eastAsia="zh-CN"/>
        </w:rPr>
      </w:pPr>
    </w:p>
    <w:p w14:paraId="12CA276E">
      <w:pPr>
        <w:spacing w:line="360" w:lineRule="auto"/>
        <w:jc w:val="center"/>
        <w:rPr>
          <w:rFonts w:hint="eastAsia" w:ascii="仿宋" w:hAnsi="仿宋" w:eastAsia="仿宋" w:cs="仿宋"/>
          <w:b/>
          <w:bCs/>
          <w:sz w:val="30"/>
          <w:szCs w:val="30"/>
          <w:lang w:val="en-US" w:eastAsia="zh-CN"/>
        </w:rPr>
      </w:pPr>
    </w:p>
    <w:p w14:paraId="1DAFD854">
      <w:pPr>
        <w:spacing w:line="360" w:lineRule="auto"/>
        <w:jc w:val="center"/>
        <w:rPr>
          <w:rFonts w:hint="eastAsia" w:ascii="仿宋" w:hAnsi="仿宋" w:eastAsia="仿宋" w:cs="仿宋"/>
          <w:b/>
          <w:bCs/>
          <w:sz w:val="30"/>
          <w:szCs w:val="30"/>
          <w:lang w:val="en-US" w:eastAsia="zh-CN"/>
        </w:rPr>
      </w:pP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6"/>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71B0E5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1"/>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282355B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1"/>
      <w:framePr w:wrap="around" w:vAnchor="text" w:hAnchor="margin" w:xAlign="center" w:y="1"/>
      <w:rPr>
        <w:rStyle w:val="24"/>
      </w:rPr>
    </w:pPr>
    <w:r>
      <w:fldChar w:fldCharType="begin"/>
    </w:r>
    <w:r>
      <w:rPr>
        <w:rStyle w:val="24"/>
      </w:rPr>
      <w:instrText xml:space="preserve">PAGE  </w:instrText>
    </w:r>
    <w:r>
      <w:fldChar w:fldCharType="end"/>
    </w:r>
  </w:p>
  <w:p w14:paraId="653D971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130360"/>
    <w:rsid w:val="003350AC"/>
    <w:rsid w:val="00381040"/>
    <w:rsid w:val="004E7C34"/>
    <w:rsid w:val="005F219D"/>
    <w:rsid w:val="006B0B2B"/>
    <w:rsid w:val="006D6ED3"/>
    <w:rsid w:val="008600B3"/>
    <w:rsid w:val="00B53560"/>
    <w:rsid w:val="00C1240C"/>
    <w:rsid w:val="00C92E18"/>
    <w:rsid w:val="00CD102A"/>
    <w:rsid w:val="00E65527"/>
    <w:rsid w:val="010340DC"/>
    <w:rsid w:val="010C178F"/>
    <w:rsid w:val="016E788C"/>
    <w:rsid w:val="01EF43BB"/>
    <w:rsid w:val="024547DC"/>
    <w:rsid w:val="02496ED3"/>
    <w:rsid w:val="028341AD"/>
    <w:rsid w:val="02BE582C"/>
    <w:rsid w:val="02C7585E"/>
    <w:rsid w:val="02FD6F88"/>
    <w:rsid w:val="03165668"/>
    <w:rsid w:val="03440F8A"/>
    <w:rsid w:val="03BE7AAE"/>
    <w:rsid w:val="03C71B2E"/>
    <w:rsid w:val="043B25B0"/>
    <w:rsid w:val="049F3623"/>
    <w:rsid w:val="04D07A99"/>
    <w:rsid w:val="04D43127"/>
    <w:rsid w:val="04F92D7B"/>
    <w:rsid w:val="05497224"/>
    <w:rsid w:val="057C189C"/>
    <w:rsid w:val="05A51202"/>
    <w:rsid w:val="05B95638"/>
    <w:rsid w:val="05F51706"/>
    <w:rsid w:val="06470A42"/>
    <w:rsid w:val="064E0E6C"/>
    <w:rsid w:val="06677383"/>
    <w:rsid w:val="06C62ED7"/>
    <w:rsid w:val="07720831"/>
    <w:rsid w:val="07752464"/>
    <w:rsid w:val="07E86D22"/>
    <w:rsid w:val="07F17806"/>
    <w:rsid w:val="08001E49"/>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E005CF"/>
    <w:rsid w:val="0EF102FA"/>
    <w:rsid w:val="0F924FA1"/>
    <w:rsid w:val="0F9D0508"/>
    <w:rsid w:val="0FB14214"/>
    <w:rsid w:val="10AA4305"/>
    <w:rsid w:val="10FC5DB6"/>
    <w:rsid w:val="11002148"/>
    <w:rsid w:val="124B4C03"/>
    <w:rsid w:val="14DA6730"/>
    <w:rsid w:val="14F630F3"/>
    <w:rsid w:val="15236361"/>
    <w:rsid w:val="155D6391"/>
    <w:rsid w:val="15AA7996"/>
    <w:rsid w:val="16060C33"/>
    <w:rsid w:val="16EC3BF6"/>
    <w:rsid w:val="17702B6A"/>
    <w:rsid w:val="17F425AE"/>
    <w:rsid w:val="182757CA"/>
    <w:rsid w:val="184521C1"/>
    <w:rsid w:val="184B58DA"/>
    <w:rsid w:val="18782E7F"/>
    <w:rsid w:val="18C61409"/>
    <w:rsid w:val="1954439D"/>
    <w:rsid w:val="196B7938"/>
    <w:rsid w:val="1A182717"/>
    <w:rsid w:val="1A2069E9"/>
    <w:rsid w:val="1A8A3D39"/>
    <w:rsid w:val="1AAE3BC4"/>
    <w:rsid w:val="1ABD7EAE"/>
    <w:rsid w:val="1B0901C5"/>
    <w:rsid w:val="1B641B27"/>
    <w:rsid w:val="1B8A2A9B"/>
    <w:rsid w:val="1BB623EF"/>
    <w:rsid w:val="1C265140"/>
    <w:rsid w:val="1C8A69E1"/>
    <w:rsid w:val="1CCC05C2"/>
    <w:rsid w:val="1CE66C3A"/>
    <w:rsid w:val="1CEE1194"/>
    <w:rsid w:val="1E2116CA"/>
    <w:rsid w:val="1F1229B2"/>
    <w:rsid w:val="1F2F056C"/>
    <w:rsid w:val="1F7D33C5"/>
    <w:rsid w:val="20393B72"/>
    <w:rsid w:val="20420482"/>
    <w:rsid w:val="210B711D"/>
    <w:rsid w:val="21C57E64"/>
    <w:rsid w:val="22652AAA"/>
    <w:rsid w:val="231B3C1D"/>
    <w:rsid w:val="239724A3"/>
    <w:rsid w:val="240927AD"/>
    <w:rsid w:val="24183A95"/>
    <w:rsid w:val="241E6929"/>
    <w:rsid w:val="24AA709E"/>
    <w:rsid w:val="251F596E"/>
    <w:rsid w:val="25424004"/>
    <w:rsid w:val="25724563"/>
    <w:rsid w:val="257312CF"/>
    <w:rsid w:val="25AA5B8B"/>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69F"/>
    <w:rsid w:val="2CCE6B43"/>
    <w:rsid w:val="2CEC2CFF"/>
    <w:rsid w:val="2D5A54A0"/>
    <w:rsid w:val="2D937C62"/>
    <w:rsid w:val="2DDF5A54"/>
    <w:rsid w:val="2E2F1F1F"/>
    <w:rsid w:val="2EE33BEE"/>
    <w:rsid w:val="2F0A45D4"/>
    <w:rsid w:val="2F281159"/>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E86440"/>
    <w:rsid w:val="35436DF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3A7985"/>
    <w:rsid w:val="3B52018A"/>
    <w:rsid w:val="3B561D9F"/>
    <w:rsid w:val="3C385A9B"/>
    <w:rsid w:val="3C67562A"/>
    <w:rsid w:val="3CA20145"/>
    <w:rsid w:val="3CBC05DB"/>
    <w:rsid w:val="3D8A1670"/>
    <w:rsid w:val="3DA31CF5"/>
    <w:rsid w:val="3E1F1F13"/>
    <w:rsid w:val="3EB017C6"/>
    <w:rsid w:val="3EB501EE"/>
    <w:rsid w:val="3F097DC4"/>
    <w:rsid w:val="3FB61101"/>
    <w:rsid w:val="40053D34"/>
    <w:rsid w:val="40324FFF"/>
    <w:rsid w:val="409D0FEC"/>
    <w:rsid w:val="40DE1933"/>
    <w:rsid w:val="41625835"/>
    <w:rsid w:val="41990073"/>
    <w:rsid w:val="41A12EF2"/>
    <w:rsid w:val="41F07429"/>
    <w:rsid w:val="42C978AB"/>
    <w:rsid w:val="42F621CA"/>
    <w:rsid w:val="42F86263"/>
    <w:rsid w:val="43022C1D"/>
    <w:rsid w:val="43063BDE"/>
    <w:rsid w:val="434F700E"/>
    <w:rsid w:val="436937A4"/>
    <w:rsid w:val="43766329"/>
    <w:rsid w:val="43A85705"/>
    <w:rsid w:val="43B531E0"/>
    <w:rsid w:val="442E36C4"/>
    <w:rsid w:val="44B20DFF"/>
    <w:rsid w:val="44F00FAB"/>
    <w:rsid w:val="45CD50F0"/>
    <w:rsid w:val="45F14251"/>
    <w:rsid w:val="46397839"/>
    <w:rsid w:val="4640158D"/>
    <w:rsid w:val="4646752A"/>
    <w:rsid w:val="46533B8B"/>
    <w:rsid w:val="468509BB"/>
    <w:rsid w:val="46BA13B3"/>
    <w:rsid w:val="47220563"/>
    <w:rsid w:val="4733397E"/>
    <w:rsid w:val="48532386"/>
    <w:rsid w:val="486F557D"/>
    <w:rsid w:val="489104BD"/>
    <w:rsid w:val="489565B3"/>
    <w:rsid w:val="492E3EF2"/>
    <w:rsid w:val="49626265"/>
    <w:rsid w:val="49923C08"/>
    <w:rsid w:val="49B55373"/>
    <w:rsid w:val="4A041163"/>
    <w:rsid w:val="4A4D0811"/>
    <w:rsid w:val="4A6B3F42"/>
    <w:rsid w:val="4B464E80"/>
    <w:rsid w:val="4B594A4F"/>
    <w:rsid w:val="4B7E5CDC"/>
    <w:rsid w:val="4B905A0E"/>
    <w:rsid w:val="4BB90349"/>
    <w:rsid w:val="4BD4580C"/>
    <w:rsid w:val="4BFE6E34"/>
    <w:rsid w:val="4C081DE4"/>
    <w:rsid w:val="4CAE69A5"/>
    <w:rsid w:val="4CDE5132"/>
    <w:rsid w:val="4D201684"/>
    <w:rsid w:val="4D2259A9"/>
    <w:rsid w:val="4E1E0CF6"/>
    <w:rsid w:val="4E353F92"/>
    <w:rsid w:val="4E775417"/>
    <w:rsid w:val="4EE129A3"/>
    <w:rsid w:val="4F0B6F91"/>
    <w:rsid w:val="4F454371"/>
    <w:rsid w:val="4F547F09"/>
    <w:rsid w:val="4FAD1DBA"/>
    <w:rsid w:val="4FC07E4B"/>
    <w:rsid w:val="4FD034F4"/>
    <w:rsid w:val="4FDC38DA"/>
    <w:rsid w:val="500555A1"/>
    <w:rsid w:val="50452C3D"/>
    <w:rsid w:val="509E2F2C"/>
    <w:rsid w:val="51355217"/>
    <w:rsid w:val="51A667D4"/>
    <w:rsid w:val="51CD0A7D"/>
    <w:rsid w:val="52091195"/>
    <w:rsid w:val="525E7728"/>
    <w:rsid w:val="52732CD2"/>
    <w:rsid w:val="539B2A0C"/>
    <w:rsid w:val="53EB70D0"/>
    <w:rsid w:val="54764E2A"/>
    <w:rsid w:val="54A96172"/>
    <w:rsid w:val="552471D5"/>
    <w:rsid w:val="555111B5"/>
    <w:rsid w:val="55786661"/>
    <w:rsid w:val="55E36353"/>
    <w:rsid w:val="55F81A58"/>
    <w:rsid w:val="55F96519"/>
    <w:rsid w:val="55FC238D"/>
    <w:rsid w:val="5684299E"/>
    <w:rsid w:val="56A077E2"/>
    <w:rsid w:val="56A27E3A"/>
    <w:rsid w:val="56B47509"/>
    <w:rsid w:val="56E7538E"/>
    <w:rsid w:val="57500BC0"/>
    <w:rsid w:val="57D733C1"/>
    <w:rsid w:val="58AE092B"/>
    <w:rsid w:val="58C26A87"/>
    <w:rsid w:val="58EA3DF7"/>
    <w:rsid w:val="591146A2"/>
    <w:rsid w:val="59AA1B4B"/>
    <w:rsid w:val="59BC7ED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E955E46"/>
    <w:rsid w:val="5F163B6C"/>
    <w:rsid w:val="5F3F396F"/>
    <w:rsid w:val="5F7666F1"/>
    <w:rsid w:val="5FA36E4F"/>
    <w:rsid w:val="5FA9504B"/>
    <w:rsid w:val="61C133E3"/>
    <w:rsid w:val="620705F9"/>
    <w:rsid w:val="62227DBE"/>
    <w:rsid w:val="625A73BB"/>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A63462"/>
    <w:rsid w:val="67B053E9"/>
    <w:rsid w:val="67B70C46"/>
    <w:rsid w:val="67C261A4"/>
    <w:rsid w:val="67D41112"/>
    <w:rsid w:val="67EB1E5A"/>
    <w:rsid w:val="68186C2F"/>
    <w:rsid w:val="682300DA"/>
    <w:rsid w:val="685A617B"/>
    <w:rsid w:val="686A22FC"/>
    <w:rsid w:val="68A818F4"/>
    <w:rsid w:val="692D4505"/>
    <w:rsid w:val="694E6F19"/>
    <w:rsid w:val="6A82748B"/>
    <w:rsid w:val="6AB46793"/>
    <w:rsid w:val="6AE05E8B"/>
    <w:rsid w:val="6B292A76"/>
    <w:rsid w:val="6B4E2477"/>
    <w:rsid w:val="6BC26571"/>
    <w:rsid w:val="6C0413FC"/>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DE693A"/>
    <w:rsid w:val="71E542F9"/>
    <w:rsid w:val="71E85002"/>
    <w:rsid w:val="72114AAA"/>
    <w:rsid w:val="722E4D65"/>
    <w:rsid w:val="726B7B06"/>
    <w:rsid w:val="727B270D"/>
    <w:rsid w:val="72BE7537"/>
    <w:rsid w:val="72F02BA8"/>
    <w:rsid w:val="73475147"/>
    <w:rsid w:val="735C36EF"/>
    <w:rsid w:val="737F69AF"/>
    <w:rsid w:val="739442D5"/>
    <w:rsid w:val="73C12DD8"/>
    <w:rsid w:val="7426374D"/>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64DDF"/>
    <w:rsid w:val="797B7403"/>
    <w:rsid w:val="79F721DF"/>
    <w:rsid w:val="7A192DAD"/>
    <w:rsid w:val="7A1C573C"/>
    <w:rsid w:val="7A2E4C88"/>
    <w:rsid w:val="7B3161C1"/>
    <w:rsid w:val="7C63789C"/>
    <w:rsid w:val="7C7D26C3"/>
    <w:rsid w:val="7D6244F3"/>
    <w:rsid w:val="7D787377"/>
    <w:rsid w:val="7D9225A0"/>
    <w:rsid w:val="7D985324"/>
    <w:rsid w:val="7DA4082D"/>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sz w:val="28"/>
      <w:szCs w:val="20"/>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5">
    <w:name w:val="toa heading"/>
    <w:basedOn w:val="1"/>
    <w:next w:val="1"/>
    <w:semiHidden/>
    <w:qFormat/>
    <w:uiPriority w:val="0"/>
    <w:pPr>
      <w:spacing w:before="120"/>
    </w:pPr>
    <w:rPr>
      <w:rFonts w:ascii="Arial" w:hAnsi="Arial" w:cs="Arial"/>
      <w:sz w:val="24"/>
      <w:szCs w:val="24"/>
    </w:rPr>
  </w:style>
  <w:style w:type="paragraph" w:styleId="6">
    <w:name w:val="Body Text"/>
    <w:basedOn w:val="1"/>
    <w:next w:val="1"/>
    <w:unhideWhenUsed/>
    <w:qFormat/>
    <w:uiPriority w:val="99"/>
    <w:pPr>
      <w:spacing w:after="120"/>
    </w:pPr>
  </w:style>
  <w:style w:type="paragraph" w:styleId="7">
    <w:name w:val="Body Text Indent"/>
    <w:basedOn w:val="1"/>
    <w:qFormat/>
    <w:uiPriority w:val="0"/>
    <w:pPr>
      <w:ind w:firstLine="720" w:firstLineChars="225"/>
    </w:pPr>
    <w:rPr>
      <w:rFonts w:ascii="仿宋_GB2312" w:hAnsi="Times New Roman" w:eastAsia="仿宋_GB2312"/>
      <w:sz w:val="32"/>
      <w:szCs w:val="32"/>
    </w:rPr>
  </w:style>
  <w:style w:type="paragraph" w:styleId="8">
    <w:name w:val="Plain Text"/>
    <w:basedOn w:val="1"/>
    <w:qFormat/>
    <w:uiPriority w:val="99"/>
    <w:rPr>
      <w:rFonts w:ascii="宋体" w:hAnsi="Courier New"/>
      <w:szCs w:val="20"/>
    </w:rPr>
  </w:style>
  <w:style w:type="paragraph" w:styleId="9">
    <w:name w:val="Date"/>
    <w:basedOn w:val="1"/>
    <w:next w:val="1"/>
    <w:qFormat/>
    <w:uiPriority w:val="0"/>
    <w:rPr>
      <w:rFonts w:ascii="宋体"/>
      <w:sz w:val="24"/>
    </w:rPr>
  </w:style>
  <w:style w:type="paragraph" w:styleId="10">
    <w:name w:val="Balloon Text"/>
    <w:basedOn w:val="1"/>
    <w:link w:val="3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envelope return"/>
    <w:basedOn w:val="1"/>
    <w:qFormat/>
    <w:uiPriority w:val="99"/>
    <w:rPr>
      <w:rFonts w:ascii="Arial" w:hAnsi="Arial"/>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777"/>
      </w:tabs>
      <w:jc w:val="left"/>
    </w:pPr>
  </w:style>
  <w:style w:type="paragraph" w:styleId="15">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6">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6"/>
    <w:next w:val="19"/>
    <w:unhideWhenUsed/>
    <w:qFormat/>
    <w:uiPriority w:val="99"/>
    <w:pPr>
      <w:ind w:firstLine="420" w:firstLineChars="100"/>
    </w:pPr>
  </w:style>
  <w:style w:type="paragraph" w:styleId="19">
    <w:name w:val="Body Text First Indent 2"/>
    <w:basedOn w:val="7"/>
    <w:qFormat/>
    <w:uiPriority w:val="0"/>
    <w:pPr>
      <w:ind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customStyle="1" w:styleId="27">
    <w:name w:val="无间隔1"/>
    <w:basedOn w:val="1"/>
    <w:qFormat/>
    <w:uiPriority w:val="1"/>
    <w:pPr>
      <w:spacing w:line="400" w:lineRule="exact"/>
    </w:pPr>
    <w:rPr>
      <w:sz w:val="24"/>
    </w:rPr>
  </w:style>
  <w:style w:type="paragraph" w:customStyle="1" w:styleId="28">
    <w:name w:val="style4"/>
    <w:basedOn w:val="1"/>
    <w:next w:val="29"/>
    <w:qFormat/>
    <w:uiPriority w:val="0"/>
    <w:pPr>
      <w:widowControl/>
      <w:spacing w:before="280" w:after="280"/>
    </w:pPr>
    <w:rPr>
      <w:rFonts w:ascii="宋体"/>
      <w:sz w:val="18"/>
    </w:rPr>
  </w:style>
  <w:style w:type="paragraph" w:customStyle="1" w:styleId="2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0"/>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 w:type="paragraph" w:customStyle="1" w:styleId="39">
    <w:name w:val="Table Paragraph"/>
    <w:basedOn w:val="1"/>
    <w:qFormat/>
    <w:uiPriority w:val="1"/>
    <w:rPr>
      <w:rFonts w:ascii="宋体" w:hAnsi="宋体" w:cs="宋体"/>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31</Pages>
  <Words>8977</Words>
  <Characters>9654</Characters>
  <Lines>74</Lines>
  <Paragraphs>21</Paragraphs>
  <TotalTime>9</TotalTime>
  <ScaleCrop>false</ScaleCrop>
  <LinksUpToDate>false</LinksUpToDate>
  <CharactersWithSpaces>12886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T-MAC</cp:lastModifiedBy>
  <cp:lastPrinted>2026-04-21T00:58:00Z</cp:lastPrinted>
  <dcterms:modified xsi:type="dcterms:W3CDTF">2026-04-21T03:19:34Z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2C253FA2CBAE44439FAC51222EE4D2CB_13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