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3"/>
        <w:tblW w:w="7815"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0"/>
        <w:gridCol w:w="2835"/>
      </w:tblGrid>
      <w:tr w14:paraId="3E55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980" w:type="dxa"/>
            <w:vAlign w:val="center"/>
          </w:tcPr>
          <w:p w14:paraId="3135AEA6">
            <w:pPr>
              <w:adjustRightInd w:val="0"/>
              <w:snapToGrid w:val="0"/>
              <w:spacing w:line="360" w:lineRule="auto"/>
              <w:jc w:val="both"/>
              <w:rPr>
                <w:rFonts w:hint="eastAsia" w:ascii="宋体" w:hAnsi="宋体"/>
                <w:b/>
                <w:sz w:val="48"/>
                <w:szCs w:val="48"/>
              </w:rPr>
            </w:pPr>
          </w:p>
        </w:tc>
        <w:tc>
          <w:tcPr>
            <w:tcW w:w="2835" w:type="dxa"/>
            <w:vAlign w:val="center"/>
          </w:tcPr>
          <w:p w14:paraId="786AE8F4">
            <w:pPr>
              <w:adjustRightInd w:val="0"/>
              <w:snapToGrid w:val="0"/>
              <w:spacing w:line="360" w:lineRule="auto"/>
              <w:jc w:val="both"/>
              <w:rPr>
                <w:rFonts w:hint="eastAsia" w:ascii="宋体" w:hAnsi="宋体" w:eastAsia="宋体"/>
                <w:b/>
                <w:sz w:val="48"/>
                <w:szCs w:val="48"/>
                <w:lang w:val="en-US" w:eastAsia="zh-CN"/>
              </w:rPr>
            </w:pPr>
            <w:r>
              <w:rPr>
                <w:rFonts w:hint="eastAsia" w:ascii="宋体" w:hAnsi="宋体"/>
                <w:b/>
                <w:sz w:val="24"/>
                <w:szCs w:val="24"/>
                <w:lang w:val="en-US" w:eastAsia="zh-CN"/>
              </w:rPr>
              <w:t>文件编制：</w:t>
            </w:r>
          </w:p>
        </w:tc>
      </w:tr>
      <w:tr w14:paraId="3517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70CE8BA7">
            <w:pPr>
              <w:adjustRightInd w:val="0"/>
              <w:snapToGrid w:val="0"/>
              <w:spacing w:line="360" w:lineRule="auto"/>
              <w:jc w:val="both"/>
              <w:rPr>
                <w:rFonts w:hint="eastAsia" w:ascii="宋体" w:hAnsi="宋体"/>
                <w:b/>
                <w:sz w:val="48"/>
                <w:szCs w:val="48"/>
              </w:rPr>
            </w:pPr>
            <w:r>
              <w:rPr>
                <w:rFonts w:hint="eastAsia" w:ascii="宋体" w:hAnsi="宋体"/>
                <w:b/>
                <w:sz w:val="24"/>
                <w:szCs w:val="24"/>
                <w:lang w:val="en-US" w:eastAsia="zh-CN"/>
              </w:rPr>
              <w:t>已对招标文件的资格要求、招标参数、评分标准、付款方式等个性化内容审核，同意按此版本发布</w:t>
            </w:r>
          </w:p>
        </w:tc>
        <w:tc>
          <w:tcPr>
            <w:tcW w:w="2835" w:type="dxa"/>
          </w:tcPr>
          <w:p w14:paraId="37D15418">
            <w:pPr>
              <w:adjustRightInd w:val="0"/>
              <w:snapToGrid w:val="0"/>
              <w:spacing w:line="360" w:lineRule="auto"/>
              <w:jc w:val="both"/>
              <w:rPr>
                <w:rFonts w:hint="eastAsia" w:ascii="宋体" w:hAnsi="宋体"/>
                <w:b/>
                <w:sz w:val="24"/>
                <w:szCs w:val="24"/>
                <w:lang w:val="en-US" w:eastAsia="zh-CN"/>
              </w:rPr>
            </w:pPr>
            <w:r>
              <w:rPr>
                <w:rFonts w:hint="eastAsia" w:ascii="宋体" w:hAnsi="宋体"/>
                <w:b/>
                <w:sz w:val="24"/>
                <w:szCs w:val="24"/>
                <w:lang w:val="en-US" w:eastAsia="zh-CN"/>
              </w:rPr>
              <w:t>项目负责人：</w:t>
            </w:r>
          </w:p>
          <w:p w14:paraId="3D68573A">
            <w:pPr>
              <w:pStyle w:val="3"/>
              <w:rPr>
                <w:rFonts w:hint="default"/>
                <w:lang w:val="en-US" w:eastAsia="zh-CN"/>
              </w:rPr>
            </w:pPr>
            <w:r>
              <w:rPr>
                <w:rFonts w:hint="eastAsia" w:ascii="宋体" w:hAnsi="宋体"/>
                <w:b/>
                <w:sz w:val="24"/>
                <w:szCs w:val="24"/>
                <w:lang w:val="en-US" w:eastAsia="zh-CN"/>
              </w:rPr>
              <w:t>日期：</w:t>
            </w:r>
          </w:p>
        </w:tc>
      </w:tr>
      <w:tr w14:paraId="72FE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09E006C6">
            <w:pPr>
              <w:adjustRightInd w:val="0"/>
              <w:snapToGrid w:val="0"/>
              <w:spacing w:line="360" w:lineRule="auto"/>
              <w:jc w:val="both"/>
              <w:rPr>
                <w:rFonts w:hint="eastAsia" w:ascii="宋体" w:hAnsi="宋体"/>
                <w:b/>
                <w:sz w:val="24"/>
              </w:rPr>
            </w:pPr>
            <w:r>
              <w:rPr>
                <w:rFonts w:hint="eastAsia" w:ascii="宋体" w:hAnsi="宋体"/>
                <w:b/>
                <w:sz w:val="24"/>
              </w:rPr>
              <w:t>招标文件已审核，同意按此版本发布</w:t>
            </w:r>
          </w:p>
        </w:tc>
        <w:tc>
          <w:tcPr>
            <w:tcW w:w="2835" w:type="dxa"/>
            <w:vAlign w:val="center"/>
          </w:tcPr>
          <w:p w14:paraId="4D2334EA">
            <w:pPr>
              <w:adjustRightInd w:val="0"/>
              <w:snapToGrid w:val="0"/>
              <w:spacing w:line="360" w:lineRule="auto"/>
              <w:jc w:val="both"/>
              <w:rPr>
                <w:rFonts w:hint="default" w:ascii="宋体" w:hAnsi="宋体" w:eastAsia="宋体"/>
                <w:b/>
                <w:sz w:val="48"/>
                <w:szCs w:val="48"/>
                <w:lang w:val="en-US" w:eastAsia="zh-CN"/>
              </w:rPr>
            </w:pPr>
            <w:r>
              <w:rPr>
                <w:rFonts w:hint="eastAsia" w:ascii="宋体" w:hAnsi="宋体"/>
                <w:b/>
                <w:sz w:val="24"/>
                <w:szCs w:val="24"/>
                <w:lang w:val="en-US" w:eastAsia="zh-CN"/>
              </w:rPr>
              <w:t>文件终审：</w:t>
            </w:r>
          </w:p>
        </w:tc>
      </w:tr>
    </w:tbl>
    <w:p w14:paraId="44EA6060">
      <w:pPr>
        <w:pStyle w:val="3"/>
        <w:jc w:val="center"/>
        <w:rPr>
          <w:rFonts w:hint="eastAsia" w:ascii="宋体" w:hAnsi="宋体"/>
          <w:b/>
          <w:sz w:val="48"/>
          <w:szCs w:val="48"/>
        </w:rPr>
      </w:pPr>
    </w:p>
    <w:p w14:paraId="698CE49C">
      <w:pPr>
        <w:pStyle w:val="3"/>
        <w:jc w:val="center"/>
      </w:pPr>
      <w:r>
        <w:rPr>
          <w:rFonts w:hint="eastAsia" w:ascii="宋体" w:hAnsi="宋体"/>
          <w:b/>
          <w:sz w:val="48"/>
          <w:szCs w:val="48"/>
        </w:rPr>
        <w:t>濮阳县中医医院</w:t>
      </w:r>
    </w:p>
    <w:p w14:paraId="1A96F50C">
      <w:pPr>
        <w:pStyle w:val="3"/>
        <w:jc w:val="center"/>
        <w:rPr>
          <w:rFonts w:hint="eastAsia" w:ascii="宋体" w:hAnsi="宋体" w:eastAsia="宋体" w:cs="Times New Roman"/>
          <w:b/>
          <w:sz w:val="48"/>
          <w:szCs w:val="48"/>
          <w:lang w:val="en-US" w:eastAsia="zh-CN"/>
        </w:rPr>
      </w:pPr>
      <w:r>
        <w:rPr>
          <w:rFonts w:hint="eastAsia" w:ascii="宋体" w:hAnsi="宋体" w:eastAsia="宋体" w:cs="Times New Roman"/>
          <w:b/>
          <w:sz w:val="48"/>
          <w:szCs w:val="48"/>
          <w:lang w:val="en-US" w:eastAsia="zh-CN"/>
        </w:rPr>
        <w:t>新老院区、滨河社区卫生服务中心保安招标项目</w:t>
      </w:r>
    </w:p>
    <w:p w14:paraId="5CC3909E">
      <w:pPr>
        <w:pStyle w:val="21"/>
        <w:widowControl/>
        <w:spacing w:line="500" w:lineRule="exact"/>
        <w:jc w:val="center"/>
        <w:rPr>
          <w:rFonts w:hint="eastAsia" w:ascii="宋体" w:hAnsi="宋体"/>
          <w:b/>
          <w:kern w:val="2"/>
          <w:sz w:val="48"/>
          <w:szCs w:val="48"/>
        </w:rPr>
      </w:pPr>
      <w:r>
        <w:rPr>
          <w:rFonts w:hint="eastAsia" w:ascii="宋体" w:hAnsi="宋体"/>
          <w:b/>
          <w:kern w:val="2"/>
          <w:sz w:val="48"/>
          <w:szCs w:val="48"/>
        </w:rPr>
        <w:t>招标文件</w:t>
      </w:r>
    </w:p>
    <w:p w14:paraId="558FD4D7">
      <w:pPr>
        <w:adjustRightInd w:val="0"/>
        <w:snapToGrid w:val="0"/>
        <w:spacing w:line="360" w:lineRule="auto"/>
        <w:ind w:firstLine="2168" w:firstLineChars="600"/>
        <w:rPr>
          <w:rFonts w:hint="eastAsia" w:ascii="宋体" w:hAnsi="宋体"/>
          <w:b/>
          <w:sz w:val="36"/>
          <w:szCs w:val="36"/>
        </w:rPr>
      </w:pPr>
    </w:p>
    <w:p w14:paraId="09E514F9">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rPr>
        <w:t>5</w:t>
      </w:r>
      <w:r>
        <w:rPr>
          <w:rFonts w:ascii="宋体" w:hAnsi="宋体"/>
          <w:b/>
          <w:sz w:val="36"/>
          <w:szCs w:val="36"/>
        </w:rPr>
        <w:t>-</w:t>
      </w:r>
      <w:r>
        <w:rPr>
          <w:rFonts w:hint="eastAsia" w:ascii="宋体" w:hAnsi="宋体"/>
          <w:b/>
          <w:sz w:val="36"/>
          <w:szCs w:val="36"/>
          <w:lang w:val="en-US" w:eastAsia="zh-CN"/>
        </w:rPr>
        <w:t>26</w:t>
      </w:r>
    </w:p>
    <w:p w14:paraId="34625845">
      <w:pPr>
        <w:adjustRightInd w:val="0"/>
        <w:snapToGrid w:val="0"/>
        <w:spacing w:line="360" w:lineRule="auto"/>
        <w:ind w:firstLine="1680" w:firstLineChars="600"/>
        <w:rPr>
          <w:rFonts w:hint="eastAsia"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3BE1114E">
      <w:pPr>
        <w:adjustRightInd w:val="0"/>
        <w:snapToGrid w:val="0"/>
        <w:spacing w:line="360" w:lineRule="auto"/>
        <w:ind w:firstLine="1920" w:firstLineChars="600"/>
        <w:rPr>
          <w:rFonts w:hint="eastAsia" w:ascii="仿宋" w:hAnsi="仿宋" w:eastAsia="仿宋"/>
          <w:b/>
          <w:color w:val="FF0000"/>
          <w:sz w:val="36"/>
          <w:szCs w:val="36"/>
        </w:rPr>
      </w:pPr>
      <w:r>
        <w:rPr>
          <w:rFonts w:hint="eastAsia" w:ascii="仿宋" w:hAnsi="仿宋" w:eastAsia="仿宋"/>
          <w:sz w:val="32"/>
          <w:szCs w:val="32"/>
        </w:rPr>
        <w:t xml:space="preserve">         </w:t>
      </w:r>
    </w:p>
    <w:p w14:paraId="4461A6B1">
      <w:pPr>
        <w:adjustRightInd w:val="0"/>
        <w:snapToGrid w:val="0"/>
        <w:spacing w:line="360" w:lineRule="auto"/>
        <w:rPr>
          <w:rFonts w:hint="eastAsia" w:ascii="仿宋" w:hAnsi="仿宋" w:eastAsia="仿宋"/>
          <w:sz w:val="32"/>
          <w:szCs w:val="32"/>
        </w:rPr>
      </w:pPr>
    </w:p>
    <w:p w14:paraId="7144A778">
      <w:pPr>
        <w:adjustRightInd w:val="0"/>
        <w:snapToGrid w:val="0"/>
        <w:spacing w:line="360" w:lineRule="auto"/>
        <w:rPr>
          <w:rFonts w:hint="eastAsia" w:ascii="仿宋" w:hAnsi="仿宋" w:eastAsia="仿宋"/>
          <w:sz w:val="32"/>
          <w:szCs w:val="32"/>
        </w:rPr>
      </w:pPr>
    </w:p>
    <w:p w14:paraId="71D99842">
      <w:pPr>
        <w:jc w:val="center"/>
        <w:rPr>
          <w:rFonts w:hint="eastAsia" w:ascii="宋体" w:hAnsi="宋体"/>
          <w:b/>
          <w:sz w:val="36"/>
          <w:szCs w:val="36"/>
        </w:rPr>
      </w:pPr>
      <w:bookmarkStart w:id="0" w:name="_Toc317101147"/>
    </w:p>
    <w:p w14:paraId="43B30AF2">
      <w:pPr>
        <w:jc w:val="center"/>
        <w:rPr>
          <w:rFonts w:hint="eastAsia" w:ascii="宋体" w:hAnsi="宋体"/>
          <w:b/>
          <w:sz w:val="36"/>
          <w:szCs w:val="36"/>
        </w:rPr>
      </w:pPr>
    </w:p>
    <w:p w14:paraId="46B7C034">
      <w:pPr>
        <w:jc w:val="center"/>
        <w:rPr>
          <w:rFonts w:hint="eastAsia" w:ascii="宋体" w:hAnsi="宋体"/>
          <w:b/>
          <w:sz w:val="36"/>
          <w:szCs w:val="36"/>
        </w:rPr>
      </w:pPr>
    </w:p>
    <w:p w14:paraId="12556003">
      <w:pPr>
        <w:jc w:val="center"/>
        <w:rPr>
          <w:rFonts w:hint="eastAsia" w:ascii="宋体" w:hAnsi="宋体"/>
          <w:b/>
          <w:sz w:val="36"/>
          <w:szCs w:val="36"/>
        </w:rPr>
      </w:pPr>
      <w:r>
        <w:rPr>
          <w:rFonts w:hint="eastAsia" w:ascii="宋体" w:hAnsi="宋体"/>
          <w:b/>
          <w:sz w:val="36"/>
          <w:szCs w:val="36"/>
        </w:rPr>
        <w:t>编制日期：2025年</w:t>
      </w:r>
      <w:r>
        <w:rPr>
          <w:rFonts w:hint="eastAsia" w:ascii="宋体" w:hAnsi="宋体"/>
          <w:b/>
          <w:sz w:val="36"/>
          <w:szCs w:val="36"/>
          <w:lang w:val="en-US" w:eastAsia="zh-CN"/>
        </w:rPr>
        <w:t>7</w:t>
      </w:r>
      <w:r>
        <w:rPr>
          <w:rFonts w:hint="eastAsia" w:ascii="宋体" w:hAnsi="宋体"/>
          <w:b/>
          <w:sz w:val="36"/>
          <w:szCs w:val="36"/>
        </w:rPr>
        <w:t>月</w:t>
      </w:r>
    </w:p>
    <w:p w14:paraId="705113C0">
      <w:pPr>
        <w:pStyle w:val="3"/>
      </w:pPr>
    </w:p>
    <w:p w14:paraId="716FA395">
      <w:pPr>
        <w:pStyle w:val="3"/>
      </w:pPr>
    </w:p>
    <w:p w14:paraId="5BEC8F12">
      <w:pPr>
        <w:jc w:val="center"/>
        <w:rPr>
          <w:rFonts w:hint="eastAsia" w:ascii="仿宋" w:hAnsi="仿宋" w:eastAsia="仿宋"/>
          <w:color w:val="FF0000"/>
          <w:sz w:val="36"/>
          <w:szCs w:val="36"/>
        </w:rPr>
      </w:pPr>
      <w:r>
        <w:rPr>
          <w:rFonts w:hint="eastAsia"/>
          <w:sz w:val="48"/>
          <w:szCs w:val="48"/>
        </w:rPr>
        <w:t>目      录</w:t>
      </w:r>
      <w:bookmarkEnd w:id="0"/>
    </w:p>
    <w:p w14:paraId="1D399689"/>
    <w:p w14:paraId="4550B5F3">
      <w:pPr>
        <w:pStyle w:val="18"/>
      </w:pPr>
    </w:p>
    <w:p w14:paraId="4460FD40">
      <w:pPr>
        <w:rPr>
          <w:rFonts w:hint="eastAsia"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57E04F26">
      <w:pPr>
        <w:rPr>
          <w:rFonts w:hint="eastAsia" w:ascii="仿宋" w:hAnsi="仿宋" w:eastAsia="仿宋" w:cs="宋体"/>
          <w:sz w:val="36"/>
          <w:szCs w:val="36"/>
        </w:rPr>
      </w:pPr>
      <w:r>
        <w:rPr>
          <w:rFonts w:hint="eastAsia" w:ascii="仿宋" w:hAnsi="仿宋" w:eastAsia="仿宋" w:cs="宋体"/>
          <w:sz w:val="36"/>
          <w:szCs w:val="36"/>
        </w:rPr>
        <w:t>第二部分      投标须知</w:t>
      </w:r>
    </w:p>
    <w:p w14:paraId="534948E8">
      <w:pPr>
        <w:rPr>
          <w:rFonts w:hint="eastAsia" w:ascii="仿宋" w:hAnsi="仿宋" w:eastAsia="仿宋" w:cs="宋体"/>
          <w:sz w:val="36"/>
          <w:szCs w:val="36"/>
        </w:rPr>
      </w:pPr>
      <w:r>
        <w:fldChar w:fldCharType="begin"/>
      </w:r>
      <w:r>
        <w:instrText xml:space="preserve"> HYPERLINK \l "_Toc317101149" </w:instrText>
      </w:r>
      <w: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rPr>
        <w:t>服务标准及要求</w:t>
      </w:r>
    </w:p>
    <w:p w14:paraId="3D7EDFE5">
      <w:pPr>
        <w:rPr>
          <w:rFonts w:hint="eastAsia" w:ascii="仿宋" w:hAnsi="仿宋" w:eastAsia="仿宋" w:cs="宋体"/>
          <w:sz w:val="36"/>
          <w:szCs w:val="36"/>
        </w:rPr>
      </w:pPr>
      <w:r>
        <w:rPr>
          <w:rFonts w:hint="eastAsia" w:ascii="仿宋" w:hAnsi="仿宋" w:eastAsia="仿宋" w:cs="宋体"/>
          <w:sz w:val="36"/>
          <w:szCs w:val="36"/>
        </w:rPr>
        <w:t>第四部分      开标、评标办法及成交原则</w:t>
      </w:r>
    </w:p>
    <w:p w14:paraId="47603872">
      <w:pPr>
        <w:rPr>
          <w:rFonts w:hint="eastAsia"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1"/>
      <w:bookmarkEnd w:id="1"/>
      <w:bookmarkStart w:id="2" w:name="_Hlt10646880"/>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5162489A">
      <w:pPr>
        <w:rPr>
          <w:rFonts w:hint="eastAsia" w:ascii="仿宋" w:hAnsi="仿宋" w:eastAsia="仿宋" w:cs="宋体"/>
          <w:sz w:val="36"/>
          <w:szCs w:val="36"/>
        </w:rPr>
      </w:pPr>
      <w:r>
        <w:rPr>
          <w:rFonts w:hint="eastAsia" w:ascii="仿宋" w:hAnsi="仿宋" w:eastAsia="仿宋" w:cs="宋体"/>
          <w:sz w:val="36"/>
          <w:szCs w:val="36"/>
        </w:rPr>
        <w:t>第六部分      投标文件格式样本</w:t>
      </w:r>
    </w:p>
    <w:p w14:paraId="428817F5">
      <w:pPr>
        <w:rPr>
          <w:rFonts w:hint="eastAsia"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7A0BEDF0">
      <w:pPr>
        <w:spacing w:line="540" w:lineRule="exact"/>
        <w:ind w:firstLine="2891" w:firstLineChars="800"/>
        <w:rPr>
          <w:b/>
          <w:sz w:val="36"/>
          <w:szCs w:val="36"/>
        </w:rPr>
      </w:pPr>
      <w:r>
        <w:rPr>
          <w:rFonts w:hint="eastAsia"/>
          <w:b/>
          <w:sz w:val="36"/>
          <w:szCs w:val="36"/>
        </w:rPr>
        <w:t xml:space="preserve">一、招标公告 </w:t>
      </w:r>
    </w:p>
    <w:p w14:paraId="36B40B85">
      <w:pPr>
        <w:adjustRightInd w:val="0"/>
        <w:snapToGrid w:val="0"/>
        <w:spacing w:line="360" w:lineRule="auto"/>
        <w:ind w:firstLine="600" w:firstLineChars="200"/>
        <w:jc w:val="left"/>
        <w:rPr>
          <w:rFonts w:hint="eastAsia" w:ascii="仿宋" w:hAnsi="仿宋" w:eastAsia="仿宋"/>
          <w:sz w:val="30"/>
          <w:szCs w:val="30"/>
        </w:rPr>
      </w:pPr>
      <w:bookmarkStart w:id="3" w:name="_Toc317101149"/>
    </w:p>
    <w:p w14:paraId="342AC68F">
      <w:pPr>
        <w:pStyle w:val="21"/>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68101C3C">
      <w:pPr>
        <w:pStyle w:val="21"/>
        <w:widowControl/>
        <w:spacing w:line="500" w:lineRule="exact"/>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一、招标概况</w:t>
      </w:r>
    </w:p>
    <w:p w14:paraId="4D182428">
      <w:pPr>
        <w:pStyle w:val="21"/>
        <w:widowControl/>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1、项目名称：</w:t>
      </w:r>
      <w:r>
        <w:rPr>
          <w:rFonts w:hint="eastAsia" w:ascii="仿宋_GB2312" w:hAnsi="仿宋_GB2312" w:eastAsia="仿宋_GB2312" w:cs="仿宋_GB2312"/>
          <w:i w:val="0"/>
          <w:iCs w:val="0"/>
          <w:caps w:val="0"/>
          <w:color w:val="auto"/>
          <w:spacing w:val="0"/>
          <w:sz w:val="28"/>
          <w:szCs w:val="28"/>
          <w:lang w:val="en-US" w:eastAsia="zh-CN"/>
        </w:rPr>
        <w:t>新老院区、滨河社区卫生服务中心保安招标项目</w:t>
      </w:r>
    </w:p>
    <w:p w14:paraId="322FDDC3">
      <w:pPr>
        <w:pStyle w:val="21"/>
        <w:widowControl/>
        <w:spacing w:line="500" w:lineRule="exact"/>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2、项目编号：PXZYJZ2025-</w:t>
      </w:r>
      <w:r>
        <w:rPr>
          <w:rFonts w:hint="eastAsia" w:ascii="仿宋_GB2312" w:hAnsi="仿宋_GB2312" w:eastAsia="仿宋_GB2312" w:cs="仿宋_GB2312"/>
          <w:sz w:val="28"/>
          <w:szCs w:val="28"/>
          <w:lang w:val="en-US" w:eastAsia="zh-CN"/>
        </w:rPr>
        <w:t>26</w:t>
      </w:r>
    </w:p>
    <w:p w14:paraId="715B4366">
      <w:pPr>
        <w:pStyle w:val="21"/>
        <w:widowControl/>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3、招标内容</w:t>
      </w:r>
    </w:p>
    <w:tbl>
      <w:tblPr>
        <w:tblStyle w:val="22"/>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7"/>
        <w:gridCol w:w="3802"/>
        <w:gridCol w:w="2252"/>
      </w:tblGrid>
      <w:tr w14:paraId="038969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8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359DC9">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80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F2FA12">
            <w:pPr>
              <w:pStyle w:val="21"/>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i w:val="0"/>
                <w:iCs w:val="0"/>
                <w:caps w:val="0"/>
                <w:color w:val="auto"/>
                <w:spacing w:val="0"/>
                <w:sz w:val="28"/>
                <w:szCs w:val="28"/>
                <w:lang w:val="en-US" w:eastAsia="zh-CN"/>
              </w:rPr>
              <w:t>数量</w:t>
            </w:r>
          </w:p>
        </w:tc>
        <w:tc>
          <w:tcPr>
            <w:tcW w:w="225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70340A">
            <w:pPr>
              <w:pStyle w:val="21"/>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633B36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B38FE2">
            <w:pPr>
              <w:pStyle w:val="21"/>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4"/>
                <w:szCs w:val="24"/>
                <w:lang w:val="en-US" w:eastAsia="zh-CN"/>
              </w:rPr>
              <w:t>新老院区、滨河社区卫生服务中心保安招标项目</w:t>
            </w:r>
          </w:p>
        </w:tc>
        <w:tc>
          <w:tcPr>
            <w:tcW w:w="3802" w:type="dxa"/>
            <w:tcBorders>
              <w:top w:val="nil"/>
              <w:left w:val="nil"/>
              <w:bottom w:val="single" w:color="auto" w:sz="8" w:space="0"/>
              <w:right w:val="single" w:color="auto" w:sz="8" w:space="0"/>
            </w:tcBorders>
            <w:tcMar>
              <w:top w:w="0" w:type="dxa"/>
              <w:left w:w="108" w:type="dxa"/>
              <w:bottom w:w="0" w:type="dxa"/>
              <w:right w:w="108" w:type="dxa"/>
            </w:tcMar>
            <w:vAlign w:val="center"/>
          </w:tcPr>
          <w:p w14:paraId="0CC0C272">
            <w:pPr>
              <w:pStyle w:val="21"/>
              <w:keepNext w:val="0"/>
              <w:keepLines w:val="0"/>
              <w:pageBreakBefore w:val="0"/>
              <w:widowControl/>
              <w:suppressLineNumbers w:val="0"/>
              <w:kinsoku/>
              <w:wordWrap/>
              <w:overflowPunct/>
              <w:topLinePunct w:val="0"/>
              <w:autoSpaceDE/>
              <w:autoSpaceDN/>
              <w:bidi w:val="0"/>
              <w:adjustRightInd/>
              <w:snapToGrid/>
              <w:spacing w:line="360" w:lineRule="auto"/>
              <w:ind w:left="1120" w:hanging="960" w:hangingChars="400"/>
              <w:jc w:val="center"/>
              <w:textAlignment w:val="auto"/>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iCs w:val="0"/>
                <w:caps w:val="0"/>
                <w:color w:val="auto"/>
                <w:spacing w:val="0"/>
                <w:sz w:val="24"/>
                <w:szCs w:val="24"/>
                <w:lang w:val="en-US" w:eastAsia="zh-CN"/>
              </w:rPr>
              <w:t>新院区：13人</w:t>
            </w:r>
          </w:p>
          <w:p w14:paraId="18B41113">
            <w:pPr>
              <w:pStyle w:val="21"/>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iCs w:val="0"/>
                <w:caps w:val="0"/>
                <w:color w:val="auto"/>
                <w:spacing w:val="0"/>
                <w:sz w:val="24"/>
                <w:szCs w:val="24"/>
                <w:lang w:val="en-US" w:eastAsia="zh-CN"/>
              </w:rPr>
              <w:t>老院区：2人</w:t>
            </w:r>
          </w:p>
          <w:p w14:paraId="122A83D2">
            <w:pPr>
              <w:pStyle w:val="21"/>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iCs w:val="0"/>
                <w:caps w:val="0"/>
                <w:color w:val="auto"/>
                <w:spacing w:val="0"/>
                <w:sz w:val="24"/>
                <w:szCs w:val="24"/>
                <w:lang w:val="en-US" w:eastAsia="zh-CN"/>
              </w:rPr>
              <w:t>滨河社区卫生服务中心：2人</w:t>
            </w:r>
          </w:p>
          <w:p w14:paraId="50AAD761">
            <w:pPr>
              <w:pStyle w:val="21"/>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4"/>
                <w:szCs w:val="24"/>
                <w:lang w:val="en-US" w:eastAsia="zh-CN"/>
              </w:rPr>
              <w:t>带队队长：2人</w:t>
            </w:r>
          </w:p>
        </w:tc>
        <w:tc>
          <w:tcPr>
            <w:tcW w:w="2252" w:type="dxa"/>
            <w:tcBorders>
              <w:top w:val="nil"/>
              <w:left w:val="nil"/>
              <w:bottom w:val="single" w:color="auto" w:sz="8" w:space="0"/>
              <w:right w:val="single" w:color="auto" w:sz="8" w:space="0"/>
            </w:tcBorders>
            <w:tcMar>
              <w:top w:w="0" w:type="dxa"/>
              <w:left w:w="108" w:type="dxa"/>
              <w:bottom w:w="0" w:type="dxa"/>
              <w:right w:w="108" w:type="dxa"/>
            </w:tcMar>
            <w:vAlign w:val="center"/>
          </w:tcPr>
          <w:p w14:paraId="0BF5794D">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4"/>
                <w:szCs w:val="24"/>
                <w:lang w:val="en-US" w:eastAsia="zh-CN"/>
              </w:rPr>
              <w:t>54</w:t>
            </w:r>
          </w:p>
        </w:tc>
      </w:tr>
    </w:tbl>
    <w:p w14:paraId="71B4CFD1">
      <w:pPr>
        <w:pStyle w:val="21"/>
        <w:widowControl/>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409577B7">
      <w:pPr>
        <w:widowControl/>
        <w:numPr>
          <w:ilvl w:val="0"/>
          <w:numId w:val="1"/>
        </w:numPr>
        <w:spacing w:line="360" w:lineRule="auto"/>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投标申请人资格要求</w:t>
      </w:r>
    </w:p>
    <w:p w14:paraId="411E8BCF">
      <w:pPr>
        <w:widowControl/>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1、在中华人民共和国境内注册，具有独立法人资格。</w:t>
      </w:r>
    </w:p>
    <w:p w14:paraId="53E46FE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kern w:val="0"/>
          <w:sz w:val="28"/>
          <w:szCs w:val="28"/>
          <w:lang w:bidi="ar"/>
        </w:rPr>
        <w:t>2、依法取得有效《营业执照》（三证合一），</w:t>
      </w:r>
      <w:r>
        <w:rPr>
          <w:rFonts w:hint="eastAsia" w:ascii="仿宋_GB2312" w:hAnsi="仿宋_GB2312" w:eastAsia="仿宋_GB2312" w:cs="仿宋_GB2312"/>
          <w:i w:val="0"/>
          <w:iCs w:val="0"/>
          <w:caps w:val="0"/>
          <w:color w:val="auto"/>
          <w:spacing w:val="0"/>
          <w:kern w:val="0"/>
          <w:sz w:val="28"/>
          <w:szCs w:val="28"/>
          <w:lang w:val="en-US" w:eastAsia="zh-CN" w:bidi="ar"/>
        </w:rPr>
        <w:t>具备相应的合法资质。</w:t>
      </w:r>
    </w:p>
    <w:p w14:paraId="60F188F3">
      <w:pPr>
        <w:pStyle w:val="3"/>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3、投标公司在经营活动中无不良记录及重大违法行为记录。</w:t>
      </w:r>
    </w:p>
    <w:p w14:paraId="2D1FAE97">
      <w:pPr>
        <w:widowControl/>
        <w:spacing w:line="560" w:lineRule="exact"/>
        <w:ind w:firstLine="560" w:firstLineChars="200"/>
        <w:rPr>
          <w:rFonts w:hint="eastAsia" w:ascii="仿宋_GB2312" w:hAnsi="仿宋_GB2312" w:eastAsia="仿宋_GB2312" w:cs="仿宋_GB2312"/>
          <w:kern w:val="0"/>
          <w:sz w:val="28"/>
          <w:szCs w:val="28"/>
          <w:lang w:bidi="ar"/>
        </w:rPr>
      </w:pPr>
    </w:p>
    <w:p w14:paraId="3379A84E">
      <w:pPr>
        <w:widowControl/>
        <w:spacing w:line="560" w:lineRule="exact"/>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5D3A7CD2">
      <w:pPr>
        <w:pStyle w:val="28"/>
      </w:pPr>
    </w:p>
    <w:p w14:paraId="27D35EE1">
      <w:pPr>
        <w:pStyle w:val="21"/>
        <w:widowControl/>
        <w:spacing w:line="360" w:lineRule="auto"/>
        <w:jc w:val="both"/>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三、招标公告发布地址</w:t>
      </w:r>
    </w:p>
    <w:p w14:paraId="72EBA85D">
      <w:pPr>
        <w:pStyle w:val="21"/>
        <w:widowControl/>
        <w:spacing w:line="500" w:lineRule="exact"/>
        <w:ind w:firstLine="280" w:firstLineChars="100"/>
      </w:pPr>
      <w:r>
        <w:rPr>
          <w:rFonts w:hint="eastAsia" w:ascii="仿宋_GB2312" w:hAnsi="仿宋_GB2312" w:eastAsia="仿宋_GB2312" w:cs="仿宋_GB2312"/>
          <w:sz w:val="28"/>
          <w:szCs w:val="28"/>
        </w:rPr>
        <w:t>   本次招标公告在濮阳县中医医院微信公众号、濮阳县中医医院官网</w:t>
      </w:r>
      <w:r>
        <w:rPr>
          <w:rStyle w:val="27"/>
          <w:rFonts w:hint="eastAsia" w:ascii="仿宋_GB2312" w:hAnsi="仿宋_GB2312" w:eastAsia="仿宋_GB2312" w:cs="仿宋_GB2312"/>
          <w:sz w:val="28"/>
          <w:szCs w:val="28"/>
        </w:rPr>
        <w:t>http://www.pyxzyyy.net/</w:t>
      </w:r>
      <w:r>
        <w:rPr>
          <w:rFonts w:hint="eastAsia" w:ascii="仿宋_GB2312" w:hAnsi="仿宋_GB2312" w:eastAsia="仿宋_GB2312" w:cs="仿宋_GB2312"/>
          <w:sz w:val="28"/>
          <w:szCs w:val="28"/>
        </w:rPr>
        <w:t>及医院公示栏公开发布。</w:t>
      </w:r>
    </w:p>
    <w:p w14:paraId="55A6F4B1">
      <w:pPr>
        <w:widowControl/>
        <w:spacing w:line="360" w:lineRule="auto"/>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四、获取招标文件</w:t>
      </w:r>
    </w:p>
    <w:p w14:paraId="0105FC5A">
      <w:pPr>
        <w:pStyle w:val="21"/>
        <w:widowControl/>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1、招标文件的获取请点击下方链接。</w:t>
      </w:r>
    </w:p>
    <w:p w14:paraId="5DAEB833">
      <w:pPr>
        <w:pStyle w:val="21"/>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2、时间：公告发布之日起至投标文件的递交截止时间前。</w:t>
      </w:r>
    </w:p>
    <w:p w14:paraId="12DD5C84">
      <w:pPr>
        <w:pStyle w:val="21"/>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3、投标文件递交时间：2025年</w:t>
      </w:r>
      <w:r>
        <w:rPr>
          <w:rFonts w:hint="eastAsia" w:ascii="仿宋_GB2312" w:hAnsi="仿宋_GB2312" w:eastAsia="仿宋_GB2312" w:cs="仿宋_GB2312"/>
          <w:sz w:val="28"/>
          <w:szCs w:val="28"/>
          <w:lang w:val="en-US" w:eastAsia="zh-CN" w:bidi="ar"/>
        </w:rPr>
        <w:t>7</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25</w:t>
      </w:r>
      <w:r>
        <w:rPr>
          <w:rFonts w:hint="eastAsia" w:ascii="仿宋_GB2312" w:hAnsi="仿宋_GB2312" w:eastAsia="仿宋_GB2312" w:cs="仿宋_GB2312"/>
          <w:sz w:val="28"/>
          <w:szCs w:val="28"/>
          <w:lang w:bidi="ar"/>
        </w:rPr>
        <w:t>日15:00-15:30（北京时间）。</w:t>
      </w:r>
    </w:p>
    <w:p w14:paraId="5132E6AE">
      <w:pPr>
        <w:pStyle w:val="21"/>
        <w:widowControl/>
        <w:shd w:val="clear" w:color="auto" w:fill="FFFFFF"/>
        <w:spacing w:line="555" w:lineRule="atLeast"/>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4、递交地点：濮阳县中医医院新院区北住院楼一楼会议室。</w:t>
      </w:r>
    </w:p>
    <w:p w14:paraId="28C879EE">
      <w:pPr>
        <w:pStyle w:val="21"/>
        <w:widowControl/>
        <w:shd w:val="clear" w:color="auto" w:fill="FFFFFF"/>
        <w:spacing w:line="555" w:lineRule="atLeast"/>
        <w:ind w:firstLine="600"/>
        <w:rPr>
          <w:rStyle w:val="27"/>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5、售价：0元。</w:t>
      </w:r>
      <w:r>
        <w:rPr>
          <w:rFonts w:hint="eastAsia" w:ascii="仿宋_GB2312" w:hAnsi="仿宋_GB2312" w:eastAsia="仿宋_GB2312" w:cs="仿宋_GB2312"/>
          <w:sz w:val="28"/>
          <w:szCs w:val="28"/>
        </w:rPr>
        <w:t>   </w:t>
      </w:r>
    </w:p>
    <w:p w14:paraId="2DFA5556">
      <w:pPr>
        <w:pStyle w:val="21"/>
        <w:widowControl/>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五、开标时间及地点</w:t>
      </w:r>
    </w:p>
    <w:p w14:paraId="77A88EB8">
      <w:pPr>
        <w:pStyle w:val="21"/>
        <w:widowControl/>
        <w:ind w:firstLine="560" w:firstLineChars="200"/>
        <w:rPr>
          <w:rFonts w:ascii="Arial" w:hAnsi="Arial" w:cs="Arial"/>
          <w:color w:val="666666"/>
          <w:sz w:val="18"/>
          <w:szCs w:val="18"/>
        </w:rPr>
      </w:pPr>
      <w:r>
        <w:rPr>
          <w:rFonts w:hint="eastAsia" w:ascii="仿宋_GB2312" w:hAnsi="仿宋_GB2312" w:eastAsia="仿宋_GB2312" w:cs="仿宋_GB2312"/>
          <w:sz w:val="28"/>
          <w:szCs w:val="28"/>
          <w:lang w:bidi="ar"/>
        </w:rPr>
        <w:t>1、时间：2025年</w:t>
      </w:r>
      <w:r>
        <w:rPr>
          <w:rFonts w:hint="eastAsia" w:ascii="仿宋_GB2312" w:hAnsi="仿宋_GB2312" w:eastAsia="仿宋_GB2312" w:cs="仿宋_GB2312"/>
          <w:sz w:val="28"/>
          <w:szCs w:val="28"/>
          <w:lang w:val="en-US" w:eastAsia="zh-CN" w:bidi="ar"/>
        </w:rPr>
        <w:t>7</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25</w:t>
      </w:r>
      <w:r>
        <w:rPr>
          <w:rFonts w:hint="eastAsia" w:ascii="仿宋_GB2312" w:hAnsi="仿宋_GB2312" w:eastAsia="仿宋_GB2312" w:cs="仿宋_GB2312"/>
          <w:sz w:val="28"/>
          <w:szCs w:val="28"/>
          <w:lang w:bidi="ar"/>
        </w:rPr>
        <w:t>日15：30分（北京时间）</w:t>
      </w:r>
    </w:p>
    <w:p w14:paraId="187817D1">
      <w:pPr>
        <w:pStyle w:val="21"/>
        <w:widowControl/>
        <w:shd w:val="clear" w:color="auto" w:fill="FFFFFF"/>
        <w:spacing w:line="555" w:lineRule="atLeast"/>
        <w:ind w:firstLine="560" w:firstLineChars="200"/>
        <w:rPr>
          <w:rStyle w:val="25"/>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2、地点：濮阳县中医医院新院区北住院楼一楼会议室。</w:t>
      </w:r>
    </w:p>
    <w:p w14:paraId="523660DA">
      <w:pPr>
        <w:pStyle w:val="21"/>
        <w:widowControl/>
        <w:spacing w:line="360" w:lineRule="auto"/>
        <w:rPr>
          <w:rFonts w:hint="eastAsia" w:ascii="仿宋" w:hAnsi="仿宋" w:eastAsia="仿宋" w:cs="仿宋_GB2312"/>
          <w:color w:val="000000"/>
          <w:sz w:val="30"/>
          <w:szCs w:val="30"/>
          <w:shd w:val="clear" w:color="auto" w:fill="FFFFFF"/>
          <w:lang w:bidi="ar"/>
        </w:rPr>
      </w:pPr>
      <w:r>
        <w:rPr>
          <w:rFonts w:hint="eastAsia" w:ascii="仿宋" w:hAnsi="仿宋" w:eastAsia="仿宋" w:cs="仿宋_GB2312"/>
          <w:b/>
          <w:color w:val="000000"/>
          <w:sz w:val="30"/>
          <w:szCs w:val="30"/>
          <w:shd w:val="clear" w:color="auto" w:fill="FFFFFF"/>
          <w:lang w:bidi="ar"/>
        </w:rPr>
        <w:t>六、联系人及联系方式</w:t>
      </w:r>
    </w:p>
    <w:p w14:paraId="0B2E605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 xml:space="preserve">联系人：王先生 </w:t>
      </w:r>
    </w:p>
    <w:p w14:paraId="0D31C418">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联系电话：0393-3686167</w:t>
      </w:r>
    </w:p>
    <w:p w14:paraId="493C76D4">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邮箱：</w:t>
      </w:r>
      <w:r>
        <w:fldChar w:fldCharType="begin"/>
      </w:r>
      <w:r>
        <w:instrText xml:space="preserve"> HYPERLINK "mailto:pyxzyyzbb@126.com" </w:instrText>
      </w:r>
      <w:r>
        <w:fldChar w:fldCharType="separate"/>
      </w:r>
      <w:r>
        <w:rPr>
          <w:rStyle w:val="27"/>
          <w:rFonts w:hint="eastAsia" w:ascii="仿宋_GB2312" w:hAnsi="仿宋_GB2312" w:eastAsia="仿宋_GB2312" w:cs="仿宋_GB2312"/>
          <w:kern w:val="0"/>
          <w:sz w:val="28"/>
          <w:szCs w:val="28"/>
          <w:lang w:bidi="ar"/>
        </w:rPr>
        <w:t>pyxzyyzbb@126.com</w:t>
      </w:r>
      <w:r>
        <w:rPr>
          <w:rStyle w:val="27"/>
          <w:rFonts w:hint="eastAsia" w:ascii="仿宋_GB2312" w:hAnsi="仿宋_GB2312" w:eastAsia="仿宋_GB2312" w:cs="仿宋_GB2312"/>
          <w:kern w:val="0"/>
          <w:sz w:val="28"/>
          <w:szCs w:val="28"/>
          <w:lang w:bidi="ar"/>
        </w:rPr>
        <w:fldChar w:fldCharType="end"/>
      </w:r>
    </w:p>
    <w:p w14:paraId="2FA7800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地址：濮阳县帝舜大道（南二环）与工业路交叉口西北角</w:t>
      </w:r>
    </w:p>
    <w:p w14:paraId="47E669CC">
      <w:pPr>
        <w:pStyle w:val="21"/>
        <w:widowControl/>
        <w:adjustRightInd w:val="0"/>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 1、开标当日只限一人（被授权人）前来参与开标。</w:t>
      </w:r>
    </w:p>
    <w:p w14:paraId="6D75A33A">
      <w:pPr>
        <w:pStyle w:val="21"/>
        <w:widowControl/>
        <w:spacing w:line="500" w:lineRule="exact"/>
        <w:ind w:left="4200" w:hanging="4200" w:hangingChars="1500"/>
        <w:rPr>
          <w:rFonts w:hint="eastAsia" w:ascii="仿宋_GB2312" w:hAnsi="仿宋_GB2312" w:eastAsia="仿宋_GB2312" w:cs="仿宋_GB2312"/>
          <w:color w:val="666666"/>
          <w:sz w:val="28"/>
          <w:szCs w:val="28"/>
        </w:rPr>
      </w:pPr>
    </w:p>
    <w:p w14:paraId="5503EC65">
      <w:pPr>
        <w:pStyle w:val="21"/>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p>
    <w:p w14:paraId="1290B024">
      <w:pPr>
        <w:pStyle w:val="21"/>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濮阳县中医医院</w:t>
      </w:r>
    </w:p>
    <w:p w14:paraId="53C21990">
      <w:pPr>
        <w:kinsoku w:val="0"/>
        <w:overflowPunct w:val="0"/>
        <w:autoSpaceDE w:val="0"/>
        <w:autoSpaceDN w:val="0"/>
        <w:adjustRightInd w:val="0"/>
        <w:snapToGrid w:val="0"/>
        <w:spacing w:line="560" w:lineRule="exact"/>
        <w:ind w:firstLine="560" w:firstLineChars="200"/>
        <w:jc w:val="center"/>
        <w:rPr>
          <w:rFonts w:hint="eastAsia" w:ascii="仿宋" w:hAnsi="仿宋" w:eastAsia="仿宋"/>
          <w:sz w:val="30"/>
          <w:szCs w:val="30"/>
        </w:rPr>
      </w:pPr>
      <w:r>
        <w:rPr>
          <w:rFonts w:hint="eastAsia" w:ascii="仿宋_GB2312" w:hAnsi="仿宋_GB2312" w:eastAsia="仿宋_GB2312" w:cs="仿宋_GB2312"/>
          <w:sz w:val="28"/>
          <w:szCs w:val="28"/>
        </w:rPr>
        <w:t xml:space="preserve">                       2025年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日</w:t>
      </w:r>
    </w:p>
    <w:p w14:paraId="585B83E6">
      <w:pPr>
        <w:pStyle w:val="3"/>
      </w:pPr>
    </w:p>
    <w:p w14:paraId="49DFFF8C">
      <w:pPr>
        <w:adjustRightInd w:val="0"/>
        <w:snapToGrid w:val="0"/>
        <w:spacing w:line="500" w:lineRule="exact"/>
        <w:jc w:val="left"/>
        <w:rPr>
          <w:b/>
          <w:sz w:val="36"/>
          <w:szCs w:val="36"/>
        </w:rPr>
      </w:pPr>
    </w:p>
    <w:p w14:paraId="315B7467">
      <w:pPr>
        <w:pStyle w:val="9"/>
        <w:ind w:firstLine="0"/>
        <w:rPr>
          <w:b/>
          <w:sz w:val="36"/>
          <w:szCs w:val="36"/>
        </w:rPr>
      </w:pPr>
    </w:p>
    <w:p w14:paraId="1C8D6564">
      <w:pPr>
        <w:adjustRightInd w:val="0"/>
        <w:snapToGrid w:val="0"/>
        <w:spacing w:line="500" w:lineRule="exact"/>
        <w:jc w:val="left"/>
        <w:rPr>
          <w:b/>
          <w:sz w:val="36"/>
          <w:szCs w:val="36"/>
        </w:rPr>
      </w:pPr>
      <w:r>
        <w:rPr>
          <w:rFonts w:hint="eastAsia"/>
          <w:b/>
          <w:sz w:val="36"/>
          <w:szCs w:val="36"/>
        </w:rPr>
        <w:t xml:space="preserve">  </w:t>
      </w:r>
    </w:p>
    <w:p w14:paraId="77777C39">
      <w:pPr>
        <w:pStyle w:val="28"/>
        <w:rPr>
          <w:b/>
          <w:sz w:val="36"/>
          <w:szCs w:val="36"/>
        </w:rPr>
      </w:pPr>
    </w:p>
    <w:p w14:paraId="3DE5A12D">
      <w:pPr>
        <w:pStyle w:val="28"/>
        <w:rPr>
          <w:b/>
          <w:sz w:val="36"/>
          <w:szCs w:val="36"/>
        </w:rPr>
      </w:pPr>
    </w:p>
    <w:p w14:paraId="2D65089A">
      <w:pPr>
        <w:pStyle w:val="28"/>
        <w:rPr>
          <w:b/>
          <w:sz w:val="36"/>
          <w:szCs w:val="36"/>
        </w:rPr>
      </w:pPr>
    </w:p>
    <w:p w14:paraId="1807B9D7">
      <w:pPr>
        <w:pStyle w:val="28"/>
        <w:rPr>
          <w:b/>
          <w:sz w:val="36"/>
          <w:szCs w:val="36"/>
        </w:rPr>
      </w:pPr>
    </w:p>
    <w:p w14:paraId="7B7121ED">
      <w:pPr>
        <w:adjustRightInd w:val="0"/>
        <w:snapToGrid w:val="0"/>
        <w:spacing w:line="500" w:lineRule="exact"/>
        <w:jc w:val="center"/>
        <w:rPr>
          <w:b/>
          <w:sz w:val="36"/>
          <w:szCs w:val="36"/>
        </w:rPr>
      </w:pPr>
    </w:p>
    <w:p w14:paraId="3E2F8379">
      <w:pPr>
        <w:adjustRightInd w:val="0"/>
        <w:snapToGrid w:val="0"/>
        <w:spacing w:line="500" w:lineRule="exact"/>
        <w:jc w:val="center"/>
        <w:rPr>
          <w:b/>
          <w:sz w:val="36"/>
          <w:szCs w:val="36"/>
        </w:rPr>
      </w:pPr>
    </w:p>
    <w:p w14:paraId="3FD394E5">
      <w:pPr>
        <w:adjustRightInd w:val="0"/>
        <w:snapToGrid w:val="0"/>
        <w:spacing w:line="500" w:lineRule="exact"/>
        <w:jc w:val="center"/>
        <w:rPr>
          <w:b/>
          <w:sz w:val="36"/>
          <w:szCs w:val="36"/>
        </w:rPr>
      </w:pPr>
    </w:p>
    <w:p w14:paraId="3303EA29">
      <w:pPr>
        <w:pStyle w:val="3"/>
        <w:rPr>
          <w:b/>
          <w:sz w:val="36"/>
          <w:szCs w:val="36"/>
        </w:rPr>
      </w:pPr>
    </w:p>
    <w:p w14:paraId="4A7B3F43">
      <w:pPr>
        <w:adjustRightInd w:val="0"/>
        <w:snapToGrid w:val="0"/>
        <w:spacing w:line="500" w:lineRule="exact"/>
        <w:jc w:val="center"/>
        <w:rPr>
          <w:b/>
          <w:sz w:val="36"/>
          <w:szCs w:val="36"/>
        </w:rPr>
      </w:pPr>
      <w:r>
        <w:rPr>
          <w:rFonts w:hint="eastAsia"/>
          <w:b/>
          <w:sz w:val="36"/>
          <w:szCs w:val="36"/>
        </w:rPr>
        <w:t>二、投标须知</w:t>
      </w:r>
      <w:bookmarkEnd w:id="3"/>
    </w:p>
    <w:p w14:paraId="7536C993">
      <w:pPr>
        <w:adjustRightInd w:val="0"/>
        <w:snapToGrid w:val="0"/>
        <w:spacing w:line="500" w:lineRule="exact"/>
        <w:jc w:val="left"/>
        <w:rPr>
          <w:rFonts w:hint="eastAsia" w:ascii="仿宋" w:hAnsi="仿宋" w:eastAsia="仿宋"/>
          <w:sz w:val="30"/>
          <w:szCs w:val="30"/>
        </w:rPr>
      </w:pPr>
      <w:r>
        <w:rPr>
          <w:rFonts w:hint="eastAsia" w:ascii="仿宋" w:hAnsi="仿宋" w:eastAsia="仿宋"/>
          <w:sz w:val="30"/>
          <w:szCs w:val="30"/>
        </w:rPr>
        <w:t>投标报价须知前附表</w:t>
      </w:r>
    </w:p>
    <w:p w14:paraId="51DFFD3E">
      <w:pPr>
        <w:spacing w:line="600" w:lineRule="exact"/>
        <w:rPr>
          <w:rFonts w:hint="eastAsia" w:ascii="仿宋" w:hAnsi="仿宋" w:eastAsia="仿宋"/>
          <w:sz w:val="24"/>
        </w:rPr>
      </w:pPr>
      <w:r>
        <w:rPr>
          <w:rFonts w:hint="eastAsia" w:ascii="仿宋" w:hAnsi="仿宋" w:eastAsia="仿宋"/>
          <w:sz w:val="24"/>
        </w:rPr>
        <w:t>注：本表是对“报价须知”正文的补充和修改，如有不一致以本表为准。</w:t>
      </w:r>
    </w:p>
    <w:tbl>
      <w:tblPr>
        <w:tblStyle w:val="22"/>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5998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190322A5">
            <w:pPr>
              <w:spacing w:line="600" w:lineRule="exact"/>
              <w:jc w:val="center"/>
              <w:rPr>
                <w:rFonts w:hint="eastAsia" w:ascii="仿宋" w:hAnsi="仿宋" w:eastAsia="仿宋"/>
                <w:b/>
                <w:sz w:val="30"/>
                <w:szCs w:val="30"/>
              </w:rPr>
            </w:pPr>
            <w:r>
              <w:rPr>
                <w:rFonts w:hint="eastAsia" w:ascii="仿宋" w:hAnsi="仿宋" w:eastAsia="仿宋"/>
                <w:b/>
                <w:sz w:val="30"/>
                <w:szCs w:val="30"/>
              </w:rPr>
              <w:t>序号</w:t>
            </w:r>
          </w:p>
        </w:tc>
        <w:tc>
          <w:tcPr>
            <w:tcW w:w="7912" w:type="dxa"/>
            <w:vAlign w:val="center"/>
          </w:tcPr>
          <w:p w14:paraId="2854D5BB">
            <w:pPr>
              <w:spacing w:line="600" w:lineRule="exact"/>
              <w:jc w:val="center"/>
              <w:rPr>
                <w:rFonts w:hint="eastAsia" w:ascii="仿宋" w:hAnsi="仿宋" w:eastAsia="仿宋"/>
                <w:b/>
                <w:sz w:val="30"/>
                <w:szCs w:val="30"/>
              </w:rPr>
            </w:pPr>
            <w:r>
              <w:rPr>
                <w:rFonts w:hint="eastAsia" w:ascii="仿宋" w:hAnsi="仿宋" w:eastAsia="仿宋"/>
                <w:b/>
                <w:sz w:val="30"/>
                <w:szCs w:val="30"/>
              </w:rPr>
              <w:t>内   容</w:t>
            </w:r>
          </w:p>
        </w:tc>
      </w:tr>
      <w:tr w14:paraId="46A7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3DFD2001">
            <w:pPr>
              <w:spacing w:line="600" w:lineRule="exact"/>
              <w:jc w:val="center"/>
              <w:rPr>
                <w:rFonts w:hint="eastAsia" w:ascii="仿宋" w:hAnsi="仿宋" w:eastAsia="仿宋"/>
                <w:kern w:val="0"/>
                <w:sz w:val="24"/>
              </w:rPr>
            </w:pPr>
            <w:r>
              <w:rPr>
                <w:rFonts w:hint="eastAsia" w:ascii="仿宋" w:hAnsi="仿宋" w:eastAsia="仿宋"/>
                <w:kern w:val="0"/>
                <w:sz w:val="24"/>
              </w:rPr>
              <w:t>1</w:t>
            </w:r>
          </w:p>
        </w:tc>
        <w:tc>
          <w:tcPr>
            <w:tcW w:w="7912" w:type="dxa"/>
            <w:vAlign w:val="center"/>
          </w:tcPr>
          <w:p w14:paraId="32C18F6B">
            <w:pPr>
              <w:pStyle w:val="21"/>
              <w:widowControl/>
              <w:spacing w:line="360" w:lineRule="auto"/>
              <w:rPr>
                <w:rFonts w:hint="default" w:ascii="仿宋" w:hAnsi="仿宋" w:eastAsia="仿宋"/>
                <w:lang w:val="en-US" w:eastAsia="zh-CN"/>
              </w:rPr>
            </w:pPr>
            <w:r>
              <w:rPr>
                <w:rFonts w:hint="eastAsia" w:ascii="仿宋" w:hAnsi="仿宋" w:eastAsia="仿宋"/>
              </w:rPr>
              <w:t>项目</w:t>
            </w:r>
            <w:r>
              <w:rPr>
                <w:rFonts w:hint="eastAsia" w:ascii="仿宋" w:hAnsi="仿宋" w:eastAsia="仿宋" w:cs="Times New Roman"/>
              </w:rPr>
              <w:t>名称：</w:t>
            </w:r>
            <w:r>
              <w:rPr>
                <w:rFonts w:hint="eastAsia" w:ascii="仿宋" w:hAnsi="仿宋" w:eastAsia="仿宋" w:cs="Times New Roman"/>
                <w:lang w:val="en-US" w:eastAsia="zh-CN"/>
              </w:rPr>
              <w:t>新老院区、滨河社区卫生服务中心保安招标项目</w:t>
            </w:r>
            <w:r>
              <w:rPr>
                <w:rFonts w:hint="eastAsia" w:ascii="仿宋" w:hAnsi="仿宋" w:eastAsia="仿宋"/>
              </w:rPr>
              <w:br w:type="textWrapping"/>
            </w:r>
            <w:r>
              <w:rPr>
                <w:rFonts w:hint="eastAsia" w:ascii="仿宋" w:hAnsi="仿宋" w:eastAsia="仿宋"/>
              </w:rPr>
              <w:t>项目编号：PXZYJZ2025-</w:t>
            </w:r>
            <w:r>
              <w:rPr>
                <w:rFonts w:hint="eastAsia" w:ascii="仿宋" w:hAnsi="仿宋" w:eastAsia="仿宋"/>
                <w:lang w:val="en-US" w:eastAsia="zh-CN"/>
              </w:rPr>
              <w:t>26</w:t>
            </w:r>
          </w:p>
        </w:tc>
      </w:tr>
      <w:tr w14:paraId="4A20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30511232">
            <w:pPr>
              <w:spacing w:line="600" w:lineRule="exact"/>
              <w:jc w:val="center"/>
              <w:rPr>
                <w:rFonts w:hint="eastAsia" w:ascii="仿宋" w:hAnsi="仿宋" w:eastAsia="仿宋"/>
                <w:sz w:val="24"/>
              </w:rPr>
            </w:pPr>
            <w:r>
              <w:rPr>
                <w:rFonts w:hint="eastAsia" w:ascii="仿宋" w:hAnsi="仿宋" w:eastAsia="仿宋"/>
                <w:sz w:val="24"/>
              </w:rPr>
              <w:t>2</w:t>
            </w:r>
          </w:p>
        </w:tc>
        <w:tc>
          <w:tcPr>
            <w:tcW w:w="7912" w:type="dxa"/>
            <w:vAlign w:val="center"/>
          </w:tcPr>
          <w:p w14:paraId="3133CF33">
            <w:pPr>
              <w:spacing w:line="360" w:lineRule="auto"/>
              <w:rPr>
                <w:rFonts w:hint="eastAsia" w:ascii="仿宋" w:hAnsi="仿宋" w:eastAsia="仿宋"/>
                <w:sz w:val="24"/>
              </w:rPr>
            </w:pPr>
            <w:r>
              <w:rPr>
                <w:rFonts w:hint="eastAsia" w:ascii="仿宋" w:hAnsi="仿宋" w:eastAsia="仿宋"/>
                <w:sz w:val="24"/>
              </w:rPr>
              <w:t>招标人：濮阳县中医医院</w:t>
            </w:r>
          </w:p>
          <w:p w14:paraId="2BA0927F">
            <w:pPr>
              <w:spacing w:line="360" w:lineRule="auto"/>
              <w:rPr>
                <w:rFonts w:hint="eastAsia" w:ascii="仿宋" w:hAnsi="仿宋" w:eastAsia="仿宋"/>
                <w:sz w:val="24"/>
              </w:rPr>
            </w:pPr>
            <w:r>
              <w:rPr>
                <w:rFonts w:hint="eastAsia" w:ascii="仿宋" w:hAnsi="仿宋" w:eastAsia="仿宋"/>
                <w:sz w:val="24"/>
              </w:rPr>
              <w:t>地址：濮阳县帝舜大道（南二环）与工业路交叉口西北角</w:t>
            </w:r>
          </w:p>
        </w:tc>
      </w:tr>
      <w:tr w14:paraId="65C7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6BC1CAB9">
            <w:pPr>
              <w:spacing w:line="600" w:lineRule="exact"/>
              <w:jc w:val="center"/>
              <w:rPr>
                <w:rFonts w:hint="eastAsia" w:ascii="仿宋" w:hAnsi="仿宋" w:eastAsia="仿宋"/>
                <w:sz w:val="24"/>
              </w:rPr>
            </w:pPr>
            <w:r>
              <w:rPr>
                <w:rFonts w:hint="eastAsia" w:ascii="仿宋" w:hAnsi="仿宋" w:eastAsia="仿宋"/>
                <w:sz w:val="24"/>
              </w:rPr>
              <w:t>3</w:t>
            </w:r>
          </w:p>
        </w:tc>
        <w:tc>
          <w:tcPr>
            <w:tcW w:w="7912" w:type="dxa"/>
            <w:vAlign w:val="center"/>
          </w:tcPr>
          <w:p w14:paraId="048B0EE6">
            <w:pPr>
              <w:spacing w:line="360" w:lineRule="auto"/>
              <w:rPr>
                <w:rFonts w:hint="eastAsia"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4A0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2AB18393">
            <w:pPr>
              <w:spacing w:line="360" w:lineRule="auto"/>
              <w:jc w:val="center"/>
              <w:rPr>
                <w:rFonts w:hint="eastAsia" w:ascii="仿宋" w:hAnsi="仿宋" w:eastAsia="仿宋"/>
                <w:sz w:val="24"/>
              </w:rPr>
            </w:pPr>
            <w:r>
              <w:rPr>
                <w:rFonts w:hint="eastAsia" w:ascii="仿宋" w:hAnsi="仿宋" w:eastAsia="仿宋"/>
                <w:sz w:val="24"/>
              </w:rPr>
              <w:t>4</w:t>
            </w:r>
          </w:p>
        </w:tc>
        <w:tc>
          <w:tcPr>
            <w:tcW w:w="7912" w:type="dxa"/>
            <w:vAlign w:val="center"/>
          </w:tcPr>
          <w:p w14:paraId="77117AC9">
            <w:pPr>
              <w:spacing w:line="360" w:lineRule="auto"/>
              <w:rPr>
                <w:rFonts w:hint="eastAsia" w:ascii="仿宋" w:hAnsi="仿宋" w:eastAsia="仿宋"/>
                <w:sz w:val="24"/>
              </w:rPr>
            </w:pPr>
            <w:r>
              <w:rPr>
                <w:rFonts w:hint="eastAsia" w:ascii="仿宋" w:hAnsi="仿宋" w:eastAsia="仿宋"/>
                <w:sz w:val="24"/>
              </w:rPr>
              <w:t>资金来源：单位自筹</w:t>
            </w:r>
          </w:p>
        </w:tc>
      </w:tr>
      <w:tr w14:paraId="3517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49EDCBD6">
            <w:pPr>
              <w:spacing w:line="360" w:lineRule="auto"/>
              <w:jc w:val="center"/>
              <w:rPr>
                <w:rFonts w:hint="eastAsia" w:ascii="仿宋" w:hAnsi="仿宋" w:eastAsia="仿宋"/>
                <w:sz w:val="24"/>
              </w:rPr>
            </w:pPr>
            <w:r>
              <w:rPr>
                <w:rFonts w:hint="eastAsia" w:ascii="仿宋" w:hAnsi="仿宋" w:eastAsia="仿宋"/>
                <w:sz w:val="24"/>
              </w:rPr>
              <w:t>5</w:t>
            </w:r>
          </w:p>
        </w:tc>
        <w:tc>
          <w:tcPr>
            <w:tcW w:w="7912" w:type="dxa"/>
            <w:vAlign w:val="center"/>
          </w:tcPr>
          <w:p w14:paraId="42B1ABC8">
            <w:pPr>
              <w:spacing w:line="360" w:lineRule="auto"/>
              <w:rPr>
                <w:rFonts w:hint="eastAsia" w:ascii="仿宋" w:hAnsi="仿宋" w:eastAsia="仿宋"/>
                <w:sz w:val="24"/>
              </w:rPr>
            </w:pPr>
            <w:r>
              <w:rPr>
                <w:rFonts w:hint="eastAsia" w:ascii="仿宋" w:hAnsi="仿宋" w:eastAsia="仿宋"/>
                <w:sz w:val="24"/>
              </w:rPr>
              <w:t>投标有效期：开标后90天</w:t>
            </w:r>
          </w:p>
        </w:tc>
      </w:tr>
      <w:tr w14:paraId="0E2F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70D51B1C">
            <w:pPr>
              <w:spacing w:line="600" w:lineRule="exact"/>
              <w:jc w:val="center"/>
              <w:rPr>
                <w:rFonts w:hint="eastAsia" w:ascii="仿宋" w:hAnsi="仿宋" w:eastAsia="仿宋"/>
                <w:sz w:val="24"/>
              </w:rPr>
            </w:pPr>
            <w:r>
              <w:rPr>
                <w:rFonts w:hint="eastAsia" w:ascii="仿宋" w:hAnsi="仿宋" w:eastAsia="仿宋"/>
                <w:sz w:val="24"/>
              </w:rPr>
              <w:t>6</w:t>
            </w:r>
          </w:p>
        </w:tc>
        <w:tc>
          <w:tcPr>
            <w:tcW w:w="7912" w:type="dxa"/>
            <w:vAlign w:val="center"/>
          </w:tcPr>
          <w:p w14:paraId="3A7DFBC1">
            <w:pPr>
              <w:spacing w:line="600" w:lineRule="exact"/>
              <w:rPr>
                <w:rFonts w:hint="eastAsia"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rPr>
              <w:t>4</w:t>
            </w:r>
            <w:r>
              <w:rPr>
                <w:rFonts w:hint="eastAsia" w:ascii="仿宋" w:hAnsi="仿宋" w:eastAsia="仿宋"/>
                <w:sz w:val="24"/>
              </w:rPr>
              <w:t>份</w:t>
            </w:r>
          </w:p>
        </w:tc>
      </w:tr>
      <w:tr w14:paraId="6B0A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61C67B73">
            <w:pPr>
              <w:spacing w:line="600" w:lineRule="exact"/>
              <w:jc w:val="center"/>
              <w:rPr>
                <w:rFonts w:hint="eastAsia" w:ascii="仿宋" w:hAnsi="仿宋" w:eastAsia="仿宋"/>
                <w:sz w:val="24"/>
              </w:rPr>
            </w:pPr>
            <w:r>
              <w:rPr>
                <w:rFonts w:hint="eastAsia" w:ascii="仿宋" w:hAnsi="仿宋" w:eastAsia="仿宋"/>
                <w:sz w:val="24"/>
              </w:rPr>
              <w:t>7</w:t>
            </w:r>
          </w:p>
        </w:tc>
        <w:tc>
          <w:tcPr>
            <w:tcW w:w="7912" w:type="dxa"/>
            <w:vAlign w:val="center"/>
          </w:tcPr>
          <w:p w14:paraId="167AC345">
            <w:pPr>
              <w:spacing w:line="360" w:lineRule="auto"/>
              <w:ind w:left="1200" w:hanging="1200" w:hangingChars="500"/>
              <w:rPr>
                <w:rFonts w:hint="eastAsia" w:ascii="仿宋" w:hAnsi="仿宋" w:eastAsia="仿宋"/>
                <w:sz w:val="24"/>
              </w:rPr>
            </w:pPr>
            <w:r>
              <w:rPr>
                <w:rFonts w:hint="eastAsia" w:ascii="仿宋" w:hAnsi="仿宋" w:eastAsia="仿宋"/>
                <w:sz w:val="24"/>
              </w:rPr>
              <w:t>递交标书时间：2025年</w:t>
            </w:r>
            <w:r>
              <w:rPr>
                <w:rFonts w:hint="eastAsia" w:ascii="仿宋" w:hAnsi="仿宋" w:eastAsia="仿宋"/>
                <w:sz w:val="24"/>
                <w:lang w:val="en-US" w:eastAsia="zh-CN"/>
              </w:rPr>
              <w:t>7</w:t>
            </w:r>
            <w:r>
              <w:rPr>
                <w:rFonts w:hint="eastAsia" w:ascii="仿宋" w:hAnsi="仿宋" w:eastAsia="仿宋"/>
                <w:sz w:val="24"/>
              </w:rPr>
              <w:t>月</w:t>
            </w:r>
            <w:r>
              <w:rPr>
                <w:rFonts w:hint="eastAsia" w:ascii="仿宋" w:hAnsi="仿宋" w:eastAsia="仿宋"/>
                <w:sz w:val="24"/>
                <w:lang w:val="en-US" w:eastAsia="zh-CN"/>
              </w:rPr>
              <w:t>25</w:t>
            </w:r>
            <w:r>
              <w:rPr>
                <w:rFonts w:hint="eastAsia" w:ascii="仿宋" w:hAnsi="仿宋" w:eastAsia="仿宋"/>
                <w:sz w:val="24"/>
              </w:rPr>
              <w:t>日15：00-15：30（北京时间）</w:t>
            </w:r>
          </w:p>
          <w:p w14:paraId="7EA1F565">
            <w:pPr>
              <w:spacing w:line="360" w:lineRule="auto"/>
              <w:rPr>
                <w:rFonts w:hint="eastAsia" w:ascii="仿宋" w:hAnsi="仿宋" w:eastAsia="仿宋"/>
                <w:sz w:val="24"/>
              </w:rPr>
            </w:pPr>
            <w:r>
              <w:rPr>
                <w:rFonts w:hint="eastAsia" w:ascii="仿宋" w:hAnsi="仿宋" w:eastAsia="仿宋"/>
                <w:sz w:val="24"/>
              </w:rPr>
              <w:t>开标时间：2025年</w:t>
            </w:r>
            <w:r>
              <w:rPr>
                <w:rFonts w:hint="eastAsia" w:ascii="仿宋" w:hAnsi="仿宋" w:eastAsia="仿宋"/>
                <w:sz w:val="24"/>
                <w:lang w:val="en-US" w:eastAsia="zh-CN"/>
              </w:rPr>
              <w:t>7</w:t>
            </w:r>
            <w:r>
              <w:rPr>
                <w:rFonts w:hint="eastAsia" w:ascii="仿宋" w:hAnsi="仿宋" w:eastAsia="仿宋"/>
                <w:sz w:val="24"/>
              </w:rPr>
              <w:t>月</w:t>
            </w:r>
            <w:r>
              <w:rPr>
                <w:rFonts w:hint="eastAsia" w:ascii="仿宋" w:hAnsi="仿宋" w:eastAsia="仿宋"/>
                <w:sz w:val="24"/>
                <w:lang w:val="en-US" w:eastAsia="zh-CN"/>
              </w:rPr>
              <w:t>25</w:t>
            </w:r>
            <w:r>
              <w:rPr>
                <w:rFonts w:hint="eastAsia" w:ascii="仿宋" w:hAnsi="仿宋" w:eastAsia="仿宋"/>
                <w:sz w:val="24"/>
              </w:rPr>
              <w:t>日15：30（北京时间）</w:t>
            </w:r>
          </w:p>
          <w:p w14:paraId="265020E6">
            <w:pPr>
              <w:spacing w:line="360" w:lineRule="auto"/>
              <w:rPr>
                <w:rFonts w:hint="eastAsia" w:ascii="仿宋" w:hAnsi="仿宋" w:eastAsia="仿宋"/>
                <w:sz w:val="24"/>
              </w:rPr>
            </w:pPr>
            <w:r>
              <w:rPr>
                <w:rFonts w:hint="eastAsia" w:ascii="仿宋" w:hAnsi="仿宋" w:eastAsia="仿宋"/>
                <w:sz w:val="24"/>
              </w:rPr>
              <w:t>开标地点：濮阳县中医医院北住院楼一楼会议室</w:t>
            </w:r>
          </w:p>
        </w:tc>
      </w:tr>
      <w:tr w14:paraId="0783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B1E20EC">
            <w:pPr>
              <w:spacing w:line="600" w:lineRule="exact"/>
              <w:jc w:val="center"/>
              <w:rPr>
                <w:rFonts w:hint="eastAsia" w:ascii="仿宋" w:hAnsi="仿宋" w:eastAsia="仿宋"/>
                <w:sz w:val="24"/>
              </w:rPr>
            </w:pPr>
            <w:r>
              <w:rPr>
                <w:rFonts w:hint="eastAsia" w:ascii="仿宋" w:hAnsi="仿宋" w:eastAsia="仿宋"/>
                <w:sz w:val="24"/>
              </w:rPr>
              <w:t>8</w:t>
            </w:r>
          </w:p>
        </w:tc>
        <w:tc>
          <w:tcPr>
            <w:tcW w:w="7912" w:type="dxa"/>
            <w:vAlign w:val="center"/>
          </w:tcPr>
          <w:p w14:paraId="6DE1B900">
            <w:pPr>
              <w:spacing w:line="600" w:lineRule="exact"/>
              <w:rPr>
                <w:rFonts w:hint="eastAsia" w:ascii="仿宋" w:hAnsi="仿宋" w:eastAsia="仿宋"/>
                <w:sz w:val="24"/>
              </w:rPr>
            </w:pPr>
            <w:r>
              <w:rPr>
                <w:rFonts w:hint="eastAsia" w:ascii="仿宋" w:hAnsi="仿宋" w:eastAsia="仿宋"/>
                <w:sz w:val="24"/>
              </w:rPr>
              <w:t>成交方式：综合评标法</w:t>
            </w:r>
          </w:p>
        </w:tc>
      </w:tr>
      <w:tr w14:paraId="0387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4DC2930D">
            <w:pPr>
              <w:spacing w:line="600" w:lineRule="exact"/>
              <w:jc w:val="center"/>
              <w:rPr>
                <w:rFonts w:hint="eastAsia" w:ascii="仿宋" w:hAnsi="仿宋" w:eastAsia="仿宋"/>
                <w:sz w:val="24"/>
              </w:rPr>
            </w:pPr>
            <w:r>
              <w:rPr>
                <w:rFonts w:hint="eastAsia" w:ascii="仿宋" w:hAnsi="仿宋" w:eastAsia="仿宋"/>
                <w:sz w:val="24"/>
              </w:rPr>
              <w:t>9</w:t>
            </w:r>
          </w:p>
        </w:tc>
        <w:tc>
          <w:tcPr>
            <w:tcW w:w="7912" w:type="dxa"/>
            <w:vAlign w:val="center"/>
          </w:tcPr>
          <w:p w14:paraId="3C90367C">
            <w:pPr>
              <w:spacing w:line="600" w:lineRule="exact"/>
              <w:rPr>
                <w:rFonts w:hint="eastAsia"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540000</w:t>
            </w:r>
            <w:r>
              <w:rPr>
                <w:rFonts w:hint="eastAsia" w:ascii="仿宋" w:hAnsi="仿宋" w:eastAsia="仿宋"/>
                <w:sz w:val="24"/>
              </w:rPr>
              <w:t>元，超出废标</w:t>
            </w:r>
          </w:p>
        </w:tc>
      </w:tr>
      <w:tr w14:paraId="534E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E487AAB">
            <w:pPr>
              <w:spacing w:line="600" w:lineRule="exact"/>
              <w:jc w:val="center"/>
              <w:rPr>
                <w:rFonts w:hint="eastAsia" w:ascii="仿宋" w:hAnsi="仿宋" w:eastAsia="仿宋"/>
                <w:sz w:val="24"/>
              </w:rPr>
            </w:pPr>
            <w:r>
              <w:rPr>
                <w:rFonts w:hint="eastAsia" w:ascii="仿宋" w:hAnsi="仿宋" w:eastAsia="仿宋"/>
                <w:sz w:val="24"/>
              </w:rPr>
              <w:t>10</w:t>
            </w:r>
          </w:p>
        </w:tc>
        <w:tc>
          <w:tcPr>
            <w:tcW w:w="7912" w:type="dxa"/>
            <w:vAlign w:val="center"/>
          </w:tcPr>
          <w:p w14:paraId="6D96F551">
            <w:pPr>
              <w:spacing w:line="360" w:lineRule="auto"/>
              <w:rPr>
                <w:rFonts w:hint="eastAsia" w:ascii="仿宋" w:hAnsi="仿宋" w:eastAsia="仿宋"/>
                <w:sz w:val="24"/>
              </w:rPr>
            </w:pPr>
            <w:r>
              <w:rPr>
                <w:rFonts w:hint="eastAsia" w:ascii="仿宋" w:hAnsi="仿宋" w:eastAsia="仿宋"/>
                <w:sz w:val="24"/>
              </w:rPr>
              <w:t>分包或转包：不允许</w:t>
            </w:r>
          </w:p>
        </w:tc>
      </w:tr>
      <w:tr w14:paraId="0AA3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7830829C">
            <w:pPr>
              <w:spacing w:line="600" w:lineRule="exact"/>
              <w:jc w:val="center"/>
              <w:rPr>
                <w:rFonts w:hint="eastAsia" w:ascii="仿宋" w:hAnsi="仿宋" w:eastAsia="仿宋"/>
                <w:sz w:val="24"/>
              </w:rPr>
            </w:pPr>
            <w:r>
              <w:rPr>
                <w:rFonts w:hint="eastAsia" w:ascii="仿宋" w:hAnsi="仿宋" w:eastAsia="仿宋"/>
                <w:sz w:val="24"/>
              </w:rPr>
              <w:t>11</w:t>
            </w:r>
          </w:p>
        </w:tc>
        <w:tc>
          <w:tcPr>
            <w:tcW w:w="7912" w:type="dxa"/>
            <w:vAlign w:val="center"/>
          </w:tcPr>
          <w:p w14:paraId="780FA117">
            <w:pPr>
              <w:spacing w:line="360" w:lineRule="auto"/>
              <w:rPr>
                <w:rFonts w:hint="eastAsia" w:ascii="仿宋" w:hAnsi="仿宋" w:eastAsia="仿宋"/>
                <w:sz w:val="24"/>
              </w:rPr>
            </w:pPr>
            <w:r>
              <w:rPr>
                <w:rFonts w:hint="eastAsia" w:ascii="仿宋" w:hAnsi="仿宋" w:eastAsia="仿宋"/>
                <w:sz w:val="24"/>
              </w:rPr>
              <w:t>交货地点：医院指定地点</w:t>
            </w:r>
          </w:p>
        </w:tc>
      </w:tr>
      <w:tr w14:paraId="5366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trPr>
        <w:tc>
          <w:tcPr>
            <w:tcW w:w="972" w:type="dxa"/>
            <w:vAlign w:val="center"/>
          </w:tcPr>
          <w:p w14:paraId="4D669B7D">
            <w:pPr>
              <w:spacing w:line="600" w:lineRule="exact"/>
              <w:jc w:val="center"/>
              <w:rPr>
                <w:rFonts w:hint="eastAsia" w:ascii="仿宋" w:hAnsi="仿宋" w:eastAsia="仿宋"/>
                <w:sz w:val="24"/>
              </w:rPr>
            </w:pPr>
            <w:r>
              <w:rPr>
                <w:rFonts w:hint="eastAsia" w:ascii="仿宋" w:hAnsi="仿宋" w:eastAsia="仿宋"/>
                <w:sz w:val="24"/>
              </w:rPr>
              <w:t>12</w:t>
            </w:r>
          </w:p>
        </w:tc>
        <w:tc>
          <w:tcPr>
            <w:tcW w:w="7912" w:type="dxa"/>
            <w:vAlign w:val="center"/>
          </w:tcPr>
          <w:p w14:paraId="7467F674">
            <w:pPr>
              <w:spacing w:line="360" w:lineRule="auto"/>
              <w:jc w:val="left"/>
              <w:rPr>
                <w:rFonts w:hint="eastAsia" w:ascii="仿宋" w:hAnsi="仿宋" w:eastAsia="仿宋"/>
                <w:sz w:val="24"/>
              </w:rPr>
            </w:pPr>
            <w:r>
              <w:rPr>
                <w:rFonts w:hint="eastAsia" w:ascii="仿宋" w:hAnsi="仿宋" w:eastAsia="仿宋"/>
                <w:color w:val="FF0000"/>
                <w:sz w:val="24"/>
              </w:rPr>
              <w:t>付款方式：</w:t>
            </w:r>
            <w:r>
              <w:rPr>
                <w:rFonts w:hint="eastAsia" w:ascii="仿宋" w:hAnsi="仿宋" w:eastAsia="仿宋"/>
                <w:color w:val="FF0000"/>
                <w:sz w:val="24"/>
                <w:lang w:val="en-US" w:eastAsia="zh-CN"/>
              </w:rPr>
              <w:t>每三个月结算第一个月费用，以此类推</w:t>
            </w:r>
            <w:r>
              <w:rPr>
                <w:rFonts w:hint="eastAsia" w:ascii="仿宋" w:hAnsi="仿宋" w:eastAsia="仿宋"/>
                <w:color w:val="FF0000"/>
                <w:sz w:val="24"/>
              </w:rPr>
              <w:t xml:space="preserve">                                                                                                                                                                                                                                                                                                                                                                                                                                                                                                                                                                                                                                                                                                                                                                                                                                                                                                                                                                                                                                                                                                                                                                                                                                                                                                                                                                                                                                                                                                                                                                                                                                                                                                                                                                                                                                                                                                                                                                                                                                                                                                                                                                                                                                                                                                                                                                                                                                                                                                                                                                                                                                                                                                                                                                                                                                  </w:t>
            </w:r>
          </w:p>
        </w:tc>
      </w:tr>
      <w:tr w14:paraId="56EE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trPr>
        <w:tc>
          <w:tcPr>
            <w:tcW w:w="972" w:type="dxa"/>
            <w:vAlign w:val="center"/>
          </w:tcPr>
          <w:p w14:paraId="278086A2">
            <w:pPr>
              <w:spacing w:line="600" w:lineRule="exact"/>
              <w:jc w:val="center"/>
              <w:rPr>
                <w:rFonts w:hint="eastAsia" w:ascii="仿宋" w:hAnsi="仿宋" w:eastAsia="仿宋"/>
                <w:sz w:val="24"/>
              </w:rPr>
            </w:pPr>
            <w:r>
              <w:rPr>
                <w:rFonts w:hint="eastAsia" w:ascii="仿宋" w:hAnsi="仿宋" w:eastAsia="仿宋"/>
                <w:sz w:val="24"/>
              </w:rPr>
              <w:t>13</w:t>
            </w:r>
          </w:p>
        </w:tc>
        <w:tc>
          <w:tcPr>
            <w:tcW w:w="7912" w:type="dxa"/>
            <w:vAlign w:val="center"/>
          </w:tcPr>
          <w:p w14:paraId="08B9B1FF">
            <w:pPr>
              <w:spacing w:line="360" w:lineRule="auto"/>
              <w:jc w:val="left"/>
              <w:rPr>
                <w:rFonts w:hint="eastAsia" w:ascii="仿宋" w:hAnsi="仿宋" w:eastAsia="仿宋"/>
                <w:color w:val="FF0000"/>
                <w:sz w:val="24"/>
              </w:rPr>
            </w:pPr>
            <w:r>
              <w:rPr>
                <w:rFonts w:hint="eastAsia" w:ascii="仿宋" w:hAnsi="仿宋" w:eastAsia="仿宋"/>
                <w:color w:val="FF0000"/>
                <w:sz w:val="24"/>
                <w:lang w:val="en-US" w:eastAsia="zh-CN"/>
              </w:rPr>
              <w:t>服务期</w:t>
            </w:r>
            <w:r>
              <w:rPr>
                <w:rFonts w:hint="eastAsia" w:ascii="仿宋" w:hAnsi="仿宋" w:eastAsia="仿宋"/>
                <w:color w:val="FF0000"/>
                <w:sz w:val="24"/>
              </w:rPr>
              <w:t>：</w:t>
            </w:r>
            <w:r>
              <w:rPr>
                <w:rFonts w:hint="eastAsia" w:ascii="仿宋" w:hAnsi="仿宋" w:eastAsia="仿宋"/>
                <w:color w:val="FF0000"/>
                <w:sz w:val="24"/>
                <w:lang w:val="en-US" w:eastAsia="zh-CN"/>
              </w:rPr>
              <w:t>2年。</w:t>
            </w:r>
          </w:p>
        </w:tc>
      </w:tr>
    </w:tbl>
    <w:p w14:paraId="1009BC1B">
      <w:pPr>
        <w:jc w:val="center"/>
        <w:rPr>
          <w:rFonts w:hint="eastAsia"/>
          <w:b/>
          <w:sz w:val="36"/>
          <w:szCs w:val="36"/>
        </w:rPr>
      </w:pPr>
    </w:p>
    <w:p w14:paraId="5D9CED3E">
      <w:pPr>
        <w:jc w:val="center"/>
        <w:rPr>
          <w:rFonts w:hint="eastAsia"/>
          <w:b/>
          <w:sz w:val="36"/>
          <w:szCs w:val="36"/>
        </w:rPr>
      </w:pPr>
    </w:p>
    <w:p w14:paraId="63FF8F65">
      <w:pPr>
        <w:jc w:val="center"/>
        <w:rPr>
          <w:b/>
          <w:sz w:val="36"/>
          <w:szCs w:val="36"/>
        </w:rPr>
      </w:pPr>
      <w:r>
        <w:rPr>
          <w:rFonts w:hint="eastAsia"/>
          <w:b/>
          <w:sz w:val="36"/>
          <w:szCs w:val="36"/>
        </w:rPr>
        <w:t>投标须知</w:t>
      </w:r>
    </w:p>
    <w:p w14:paraId="5E2D0DE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017A31B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47D18C6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D030B61">
      <w:pPr>
        <w:spacing w:line="600" w:lineRule="exact"/>
        <w:ind w:firstLine="600" w:firstLineChars="200"/>
        <w:rPr>
          <w:rFonts w:hint="eastAsia"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08D858A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6ECD3B3B">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5266345A">
      <w:pPr>
        <w:spacing w:line="600" w:lineRule="exact"/>
        <w:ind w:firstLine="602" w:firstLineChars="200"/>
        <w:rPr>
          <w:rFonts w:hint="eastAsia"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35F34C8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51CB4C67">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7F3EED32">
      <w:pPr>
        <w:spacing w:line="600" w:lineRule="exact"/>
        <w:ind w:firstLine="600" w:firstLineChars="200"/>
        <w:rPr>
          <w:rFonts w:hint="eastAsia"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2C1E98F1">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2CDE201B">
      <w:pPr>
        <w:widowControl/>
        <w:spacing w:line="360" w:lineRule="auto"/>
        <w:ind w:firstLine="602" w:firstLineChars="200"/>
        <w:rPr>
          <w:rFonts w:hint="eastAsia"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60827B61">
      <w:pPr>
        <w:spacing w:line="600" w:lineRule="exact"/>
        <w:ind w:firstLine="602" w:firstLineChars="200"/>
        <w:rPr>
          <w:rFonts w:hint="eastAsia" w:ascii="仿宋" w:hAnsi="仿宋" w:eastAsia="仿宋"/>
          <w:b/>
          <w:sz w:val="30"/>
          <w:szCs w:val="30"/>
        </w:rPr>
      </w:pPr>
      <w:r>
        <w:rPr>
          <w:rFonts w:hint="eastAsia" w:ascii="仿宋" w:hAnsi="仿宋" w:eastAsia="仿宋"/>
          <w:b/>
          <w:sz w:val="30"/>
          <w:szCs w:val="30"/>
        </w:rPr>
        <w:t>11.有下列情形之一的招标人可以作为无效投标处理：</w:t>
      </w:r>
    </w:p>
    <w:p w14:paraId="08C434B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11.1未按规定时间投标的；</w:t>
      </w:r>
    </w:p>
    <w:p w14:paraId="6A265F3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11.2未按规定密封的；</w:t>
      </w:r>
    </w:p>
    <w:p w14:paraId="5D1E9C1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11.3未满足招标文件规定格式的投标文件；</w:t>
      </w:r>
    </w:p>
    <w:p w14:paraId="7A55F3A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4E71C98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11.5投标文件内容与事实情况不符的。</w:t>
      </w:r>
    </w:p>
    <w:p w14:paraId="7E4C205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11.6投标价格超出招标人“最高控制价”的。</w:t>
      </w:r>
    </w:p>
    <w:p w14:paraId="4982B36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11.7投标文件中有两个有效投标价的。</w:t>
      </w:r>
    </w:p>
    <w:p w14:paraId="362A516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11.8其他不符合法律法规规定的情况。</w:t>
      </w:r>
    </w:p>
    <w:p w14:paraId="108209C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11.9国产产品同一品牌同一型号（一个产品包中包含多个产品的以核心产品为准）有两家或以上投标人投标的，按如下方法处理：</w:t>
      </w:r>
    </w:p>
    <w:p w14:paraId="67BEE37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212894C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2CE0ACF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11.10进口产品同一品牌同一型号（一个产品包中包含多个产品的以核心产品为准）有两家或以上投标人投标的，无厂家授权的做无效投标处理，有厂家授权的投标人按如下方法处理：</w:t>
      </w:r>
    </w:p>
    <w:p w14:paraId="4258B10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5F8B90C9">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083E60EA">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5C18A81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38F4F483">
      <w:pPr>
        <w:pStyle w:val="28"/>
      </w:pPr>
      <w:r>
        <w:rPr>
          <w:rFonts w:hint="eastAsia"/>
        </w:rPr>
        <w:t xml:space="preserve">     </w:t>
      </w:r>
      <w:r>
        <w:rPr>
          <w:rFonts w:hint="eastAsia" w:ascii="仿宋" w:hAnsi="仿宋" w:eastAsia="仿宋"/>
          <w:b/>
          <w:color w:val="FF0000"/>
          <w:sz w:val="30"/>
          <w:szCs w:val="30"/>
        </w:rPr>
        <w:t>14.如果有特殊原因，不能参加投标，必须在投标截止时间前一日，告知招标单位，否则将投标公司列入黑名单，2年内不得参与招标人任何项目的投标。</w:t>
      </w:r>
    </w:p>
    <w:p w14:paraId="285518FD">
      <w:pPr>
        <w:pStyle w:val="3"/>
      </w:pPr>
    </w:p>
    <w:p w14:paraId="63AC5BC1">
      <w:pPr>
        <w:tabs>
          <w:tab w:val="left" w:pos="934"/>
        </w:tabs>
        <w:adjustRightInd w:val="0"/>
        <w:snapToGrid w:val="0"/>
        <w:spacing w:line="360" w:lineRule="auto"/>
        <w:ind w:firstLine="602" w:firstLineChars="200"/>
        <w:rPr>
          <w:rFonts w:hint="eastAsia" w:ascii="仿宋" w:hAnsi="仿宋" w:eastAsia="仿宋"/>
          <w:b/>
          <w:bCs/>
          <w:sz w:val="30"/>
          <w:szCs w:val="30"/>
        </w:rPr>
      </w:pPr>
      <w:r>
        <w:rPr>
          <w:rFonts w:hint="eastAsia" w:ascii="仿宋" w:hAnsi="仿宋" w:eastAsia="仿宋"/>
          <w:b/>
          <w:bCs/>
          <w:sz w:val="30"/>
          <w:szCs w:val="30"/>
        </w:rPr>
        <w:t>15.合同授予</w:t>
      </w:r>
    </w:p>
    <w:p w14:paraId="6648DDA4">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146BD750">
      <w:pPr>
        <w:rPr>
          <w:rFonts w:hint="eastAsia" w:ascii="仿宋" w:hAnsi="仿宋" w:eastAsia="仿宋"/>
          <w:b/>
          <w:sz w:val="32"/>
          <w:szCs w:val="32"/>
        </w:rPr>
      </w:pPr>
      <w:r>
        <w:rPr>
          <w:rFonts w:hint="eastAsia" w:ascii="仿宋" w:hAnsi="仿宋" w:eastAsia="仿宋"/>
          <w:b/>
          <w:sz w:val="32"/>
          <w:szCs w:val="32"/>
        </w:rPr>
        <w:br w:type="page"/>
      </w:r>
    </w:p>
    <w:p w14:paraId="082FDFC6">
      <w:pPr>
        <w:jc w:val="center"/>
        <w:rPr>
          <w:rFonts w:hint="eastAsia" w:ascii="仿宋" w:hAnsi="仿宋" w:eastAsia="仿宋"/>
          <w:bCs/>
          <w:sz w:val="30"/>
          <w:szCs w:val="30"/>
        </w:rPr>
      </w:pPr>
      <w:r>
        <w:rPr>
          <w:rFonts w:hint="eastAsia"/>
          <w:b/>
          <w:sz w:val="36"/>
          <w:szCs w:val="36"/>
        </w:rPr>
        <w:t>三、服务标准及要求</w:t>
      </w:r>
    </w:p>
    <w:p w14:paraId="31EC2E34">
      <w:pPr>
        <w:adjustRightInd w:val="0"/>
        <w:snapToGrid w:val="0"/>
        <w:spacing w:line="500" w:lineRule="exact"/>
        <w:jc w:val="both"/>
        <w:rPr>
          <w:rFonts w:hint="eastAsia"/>
          <w:b/>
          <w:sz w:val="36"/>
          <w:szCs w:val="36"/>
        </w:rPr>
      </w:pPr>
      <w:r>
        <w:rPr>
          <w:rFonts w:hint="eastAsia"/>
          <w:b/>
          <w:sz w:val="36"/>
          <w:szCs w:val="36"/>
        </w:rPr>
        <w:t>一、保安服务内容</w:t>
      </w:r>
    </w:p>
    <w:p w14:paraId="5C03CA1B">
      <w:pPr>
        <w:adjustRightInd w:val="0"/>
        <w:snapToGrid w:val="0"/>
        <w:spacing w:line="500" w:lineRule="exact"/>
        <w:ind w:firstLine="560" w:firstLineChars="200"/>
        <w:jc w:val="both"/>
        <w:rPr>
          <w:rFonts w:hint="eastAsia"/>
          <w:b w:val="0"/>
          <w:bCs/>
          <w:sz w:val="28"/>
          <w:szCs w:val="28"/>
        </w:rPr>
      </w:pPr>
      <w:r>
        <w:rPr>
          <w:rFonts w:hint="eastAsia"/>
          <w:b w:val="0"/>
          <w:bCs/>
          <w:sz w:val="28"/>
          <w:szCs w:val="28"/>
          <w:lang w:val="en-US" w:eastAsia="zh-CN"/>
        </w:rPr>
        <w:t>医院消防安全巡查</w:t>
      </w:r>
      <w:r>
        <w:rPr>
          <w:rFonts w:hint="eastAsia"/>
          <w:b w:val="0"/>
          <w:bCs/>
          <w:sz w:val="28"/>
          <w:szCs w:val="28"/>
        </w:rPr>
        <w:t>、交通及就诊秩序维持、物资及各种财产的安全保卫、突发消防和纠纷等事件处理、职工在岗期间的人身安全、仓库非正常工作时间看护等。</w:t>
      </w:r>
    </w:p>
    <w:p w14:paraId="79744C8A">
      <w:pPr>
        <w:adjustRightInd w:val="0"/>
        <w:snapToGrid w:val="0"/>
        <w:spacing w:line="500" w:lineRule="exact"/>
        <w:jc w:val="both"/>
        <w:rPr>
          <w:rFonts w:hint="eastAsia"/>
          <w:b w:val="0"/>
          <w:bCs/>
          <w:sz w:val="28"/>
          <w:szCs w:val="28"/>
        </w:rPr>
      </w:pPr>
      <w:r>
        <w:rPr>
          <w:rFonts w:hint="eastAsia"/>
          <w:b/>
          <w:sz w:val="28"/>
          <w:szCs w:val="28"/>
        </w:rPr>
        <w:t>人员要求:</w:t>
      </w:r>
      <w:r>
        <w:rPr>
          <w:rFonts w:hint="eastAsia"/>
          <w:b w:val="0"/>
          <w:bCs/>
          <w:sz w:val="28"/>
          <w:szCs w:val="28"/>
        </w:rPr>
        <w:t>年龄要求 5</w:t>
      </w:r>
      <w:r>
        <w:rPr>
          <w:rFonts w:hint="eastAsia"/>
          <w:b w:val="0"/>
          <w:bCs/>
          <w:sz w:val="28"/>
          <w:szCs w:val="28"/>
          <w:lang w:val="en-US" w:eastAsia="zh-CN"/>
        </w:rPr>
        <w:t>5</w:t>
      </w:r>
      <w:r>
        <w:rPr>
          <w:rFonts w:hint="eastAsia"/>
          <w:b w:val="0"/>
          <w:bCs/>
          <w:sz w:val="28"/>
          <w:szCs w:val="28"/>
        </w:rPr>
        <w:t xml:space="preserve"> 周岁以下;身高1.6米以上，限男性;</w:t>
      </w:r>
    </w:p>
    <w:p w14:paraId="7DB0B946">
      <w:pPr>
        <w:adjustRightInd w:val="0"/>
        <w:snapToGrid w:val="0"/>
        <w:spacing w:line="500" w:lineRule="exact"/>
        <w:jc w:val="both"/>
        <w:rPr>
          <w:rFonts w:hint="eastAsia"/>
          <w:b/>
          <w:sz w:val="36"/>
          <w:szCs w:val="36"/>
        </w:rPr>
      </w:pPr>
      <w:r>
        <w:rPr>
          <w:rFonts w:hint="eastAsia"/>
          <w:b/>
          <w:sz w:val="36"/>
          <w:szCs w:val="36"/>
        </w:rPr>
        <w:t>二、工作时间模式</w:t>
      </w:r>
    </w:p>
    <w:p w14:paraId="10AD1149">
      <w:pPr>
        <w:adjustRightInd w:val="0"/>
        <w:snapToGrid w:val="0"/>
        <w:spacing w:line="500" w:lineRule="exact"/>
        <w:jc w:val="both"/>
        <w:rPr>
          <w:rFonts w:hint="eastAsia"/>
          <w:b w:val="0"/>
          <w:bCs/>
          <w:sz w:val="28"/>
          <w:szCs w:val="28"/>
        </w:rPr>
      </w:pPr>
      <w:r>
        <w:rPr>
          <w:rFonts w:hint="eastAsia"/>
          <w:b w:val="0"/>
          <w:bCs/>
          <w:sz w:val="28"/>
          <w:szCs w:val="28"/>
        </w:rPr>
        <w:t>根据岗位职责分别采用每天</w:t>
      </w:r>
      <w:r>
        <w:rPr>
          <w:rFonts w:hint="eastAsia"/>
          <w:b w:val="0"/>
          <w:bCs/>
          <w:sz w:val="28"/>
          <w:szCs w:val="28"/>
          <w:lang w:val="en-US" w:eastAsia="zh-CN"/>
        </w:rPr>
        <w:t>两班倒</w:t>
      </w:r>
      <w:r>
        <w:rPr>
          <w:rFonts w:hint="eastAsia"/>
          <w:b w:val="0"/>
          <w:bCs/>
          <w:sz w:val="28"/>
          <w:szCs w:val="28"/>
        </w:rPr>
        <w:t>模式:</w:t>
      </w:r>
    </w:p>
    <w:p w14:paraId="61B73F38">
      <w:pPr>
        <w:adjustRightInd w:val="0"/>
        <w:snapToGrid w:val="0"/>
        <w:spacing w:line="500" w:lineRule="exact"/>
        <w:ind w:firstLine="560" w:firstLineChars="200"/>
        <w:jc w:val="both"/>
        <w:rPr>
          <w:rFonts w:hint="eastAsia"/>
          <w:b w:val="0"/>
          <w:bCs/>
          <w:sz w:val="28"/>
          <w:szCs w:val="28"/>
        </w:rPr>
      </w:pPr>
      <w:r>
        <w:rPr>
          <w:rFonts w:hint="eastAsia"/>
          <w:b w:val="0"/>
          <w:bCs/>
          <w:sz w:val="28"/>
          <w:szCs w:val="28"/>
          <w:lang w:val="en-US" w:eastAsia="zh-CN"/>
        </w:rPr>
        <w:t>新老院区</w:t>
      </w:r>
      <w:r>
        <w:rPr>
          <w:rFonts w:hint="eastAsia"/>
          <w:b w:val="0"/>
          <w:bCs/>
          <w:sz w:val="28"/>
          <w:szCs w:val="28"/>
        </w:rPr>
        <w:t>两班倒:值班时间为:早8:00~下午6:30，下午6:30~次日早8:00;每班提前20分钟到岗，由带班队长点名、安排工作。</w:t>
      </w:r>
    </w:p>
    <w:p w14:paraId="051CC97F">
      <w:pPr>
        <w:adjustRightInd w:val="0"/>
        <w:snapToGrid w:val="0"/>
        <w:spacing w:line="500" w:lineRule="exact"/>
        <w:jc w:val="both"/>
        <w:rPr>
          <w:rFonts w:hint="eastAsia"/>
          <w:b/>
          <w:sz w:val="36"/>
          <w:szCs w:val="36"/>
        </w:rPr>
      </w:pPr>
      <w:r>
        <w:rPr>
          <w:rFonts w:hint="eastAsia"/>
          <w:b/>
          <w:sz w:val="36"/>
          <w:szCs w:val="36"/>
        </w:rPr>
        <w:t>三、具体岗位设置及人数</w:t>
      </w:r>
    </w:p>
    <w:p w14:paraId="33B2CB79">
      <w:pPr>
        <w:adjustRightInd w:val="0"/>
        <w:snapToGrid w:val="0"/>
        <w:spacing w:line="500" w:lineRule="exact"/>
        <w:ind w:firstLine="560" w:firstLineChars="200"/>
        <w:jc w:val="both"/>
        <w:rPr>
          <w:rFonts w:hint="eastAsia" w:eastAsia="宋体"/>
          <w:b/>
          <w:sz w:val="28"/>
          <w:szCs w:val="28"/>
          <w:lang w:val="en-US" w:eastAsia="zh-CN"/>
        </w:rPr>
      </w:pPr>
      <w:r>
        <w:rPr>
          <w:rFonts w:hint="eastAsia"/>
          <w:b w:val="0"/>
          <w:bCs/>
          <w:sz w:val="28"/>
          <w:szCs w:val="28"/>
        </w:rPr>
        <w:t>全院共设岗</w:t>
      </w:r>
      <w:r>
        <w:rPr>
          <w:rFonts w:hint="eastAsia"/>
          <w:b w:val="0"/>
          <w:bCs/>
          <w:sz w:val="28"/>
          <w:szCs w:val="28"/>
          <w:lang w:val="en-US" w:eastAsia="zh-CN"/>
        </w:rPr>
        <w:t>19</w:t>
      </w:r>
      <w:r>
        <w:rPr>
          <w:rFonts w:hint="eastAsia"/>
          <w:b w:val="0"/>
          <w:bCs/>
          <w:sz w:val="28"/>
          <w:szCs w:val="28"/>
        </w:rPr>
        <w:t>人，其中包括队长</w:t>
      </w:r>
      <w:r>
        <w:rPr>
          <w:rFonts w:hint="eastAsia"/>
          <w:b w:val="0"/>
          <w:bCs/>
          <w:sz w:val="28"/>
          <w:szCs w:val="28"/>
          <w:lang w:val="en-US" w:eastAsia="zh-CN"/>
        </w:rPr>
        <w:t>2</w:t>
      </w:r>
      <w:r>
        <w:rPr>
          <w:rFonts w:hint="eastAsia"/>
          <w:b w:val="0"/>
          <w:bCs/>
          <w:sz w:val="28"/>
          <w:szCs w:val="28"/>
        </w:rPr>
        <w:t>人，岗位设置、人数、值班时间及岗位职责初步考虑如下:</w:t>
      </w:r>
      <w:r>
        <w:rPr>
          <w:rFonts w:hint="eastAsia"/>
          <w:b w:val="0"/>
          <w:bCs/>
          <w:sz w:val="28"/>
          <w:szCs w:val="28"/>
        </w:rPr>
        <w:br w:type="textWrapping"/>
      </w:r>
      <w:r>
        <w:rPr>
          <w:rFonts w:hint="eastAsia"/>
          <w:b w:val="0"/>
          <w:bCs/>
          <w:sz w:val="28"/>
          <w:szCs w:val="28"/>
          <w:lang w:val="en-US" w:eastAsia="zh-CN"/>
        </w:rPr>
        <w:t>保安17人职责及岗位分布：</w:t>
      </w:r>
      <w:r>
        <w:rPr>
          <w:rFonts w:hint="eastAsia"/>
          <w:b/>
          <w:sz w:val="28"/>
          <w:szCs w:val="28"/>
        </w:rPr>
        <w:br w:type="textWrapping"/>
      </w:r>
      <w:r>
        <w:rPr>
          <w:rFonts w:hint="eastAsia"/>
          <w:b/>
          <w:sz w:val="30"/>
          <w:szCs w:val="30"/>
          <w:lang w:val="en-US" w:eastAsia="zh-CN"/>
        </w:rPr>
        <w:t>新院区：</w:t>
      </w:r>
    </w:p>
    <w:p w14:paraId="2D358BE1">
      <w:pPr>
        <w:adjustRightInd w:val="0"/>
        <w:snapToGrid w:val="0"/>
        <w:spacing w:line="500" w:lineRule="exact"/>
        <w:ind w:firstLine="560" w:firstLineChars="200"/>
        <w:jc w:val="both"/>
        <w:rPr>
          <w:rFonts w:hint="eastAsia"/>
          <w:b w:val="0"/>
          <w:bCs/>
          <w:sz w:val="28"/>
          <w:szCs w:val="28"/>
        </w:rPr>
      </w:pPr>
      <w:r>
        <w:rPr>
          <w:rFonts w:hint="eastAsia"/>
          <w:b w:val="0"/>
          <w:bCs/>
          <w:sz w:val="28"/>
          <w:szCs w:val="28"/>
          <w:lang w:val="en-US" w:eastAsia="zh-CN"/>
        </w:rPr>
        <w:t>新院区</w:t>
      </w:r>
      <w:r>
        <w:rPr>
          <w:rFonts w:hint="eastAsia"/>
          <w:b w:val="0"/>
          <w:bCs/>
          <w:sz w:val="28"/>
          <w:szCs w:val="28"/>
        </w:rPr>
        <w:t>安全保卫共设岗</w:t>
      </w:r>
      <w:r>
        <w:rPr>
          <w:rFonts w:hint="eastAsia"/>
          <w:b w:val="0"/>
          <w:bCs/>
          <w:sz w:val="28"/>
          <w:szCs w:val="28"/>
          <w:lang w:val="en-US" w:eastAsia="zh-CN"/>
        </w:rPr>
        <w:t>13</w:t>
      </w:r>
      <w:r>
        <w:rPr>
          <w:rFonts w:hint="eastAsia"/>
          <w:b w:val="0"/>
          <w:bCs/>
          <w:sz w:val="28"/>
          <w:szCs w:val="28"/>
        </w:rPr>
        <w:t>人，其中医院工作区早班</w:t>
      </w:r>
      <w:r>
        <w:rPr>
          <w:rFonts w:hint="eastAsia"/>
          <w:b w:val="0"/>
          <w:bCs/>
          <w:sz w:val="28"/>
          <w:szCs w:val="28"/>
          <w:lang w:val="en-US" w:eastAsia="zh-CN"/>
        </w:rPr>
        <w:t>7</w:t>
      </w:r>
      <w:r>
        <w:rPr>
          <w:rFonts w:hint="eastAsia"/>
          <w:b w:val="0"/>
          <w:bCs/>
          <w:sz w:val="28"/>
          <w:szCs w:val="28"/>
        </w:rPr>
        <w:t>人</w:t>
      </w:r>
      <w:r>
        <w:rPr>
          <w:rFonts w:hint="eastAsia"/>
          <w:b w:val="0"/>
          <w:bCs/>
          <w:sz w:val="28"/>
          <w:szCs w:val="28"/>
          <w:lang w:eastAsia="zh-CN"/>
        </w:rPr>
        <w:t>，</w:t>
      </w:r>
      <w:r>
        <w:rPr>
          <w:rFonts w:hint="eastAsia"/>
          <w:b w:val="0"/>
          <w:bCs/>
          <w:sz w:val="28"/>
          <w:szCs w:val="28"/>
          <w:lang w:val="en-US" w:eastAsia="zh-CN"/>
        </w:rPr>
        <w:t>夜班6人</w:t>
      </w:r>
      <w:r>
        <w:rPr>
          <w:rFonts w:hint="eastAsia"/>
          <w:b w:val="0"/>
          <w:bCs/>
          <w:sz w:val="28"/>
          <w:szCs w:val="28"/>
        </w:rPr>
        <w:t>，具体岗位及职责如下:</w:t>
      </w:r>
    </w:p>
    <w:p w14:paraId="55AF4D57">
      <w:pPr>
        <w:adjustRightInd w:val="0"/>
        <w:snapToGrid w:val="0"/>
        <w:spacing w:line="500" w:lineRule="exact"/>
        <w:ind w:firstLine="562" w:firstLineChars="200"/>
        <w:jc w:val="both"/>
        <w:rPr>
          <w:rFonts w:hint="eastAsia"/>
          <w:b/>
          <w:bCs w:val="0"/>
          <w:sz w:val="28"/>
          <w:szCs w:val="28"/>
        </w:rPr>
      </w:pPr>
      <w:r>
        <w:rPr>
          <w:rFonts w:hint="eastAsia"/>
          <w:b/>
          <w:bCs w:val="0"/>
          <w:sz w:val="28"/>
          <w:szCs w:val="28"/>
        </w:rPr>
        <w:t>(1)医院工作区早班岗位</w:t>
      </w:r>
    </w:p>
    <w:p w14:paraId="37FBEA3D">
      <w:pPr>
        <w:adjustRightInd w:val="0"/>
        <w:snapToGrid w:val="0"/>
        <w:spacing w:line="500" w:lineRule="exact"/>
        <w:ind w:firstLine="560" w:firstLineChars="200"/>
        <w:jc w:val="both"/>
        <w:rPr>
          <w:rFonts w:hint="eastAsia"/>
          <w:b w:val="0"/>
          <w:bCs/>
          <w:sz w:val="28"/>
          <w:szCs w:val="28"/>
        </w:rPr>
      </w:pPr>
      <w:r>
        <w:rPr>
          <w:rFonts w:hint="eastAsia"/>
          <w:b w:val="0"/>
          <w:bCs/>
          <w:sz w:val="28"/>
          <w:szCs w:val="28"/>
        </w:rPr>
        <w:t>共设岗</w:t>
      </w:r>
      <w:r>
        <w:rPr>
          <w:rFonts w:hint="eastAsia"/>
          <w:b w:val="0"/>
          <w:bCs/>
          <w:sz w:val="28"/>
          <w:szCs w:val="28"/>
          <w:lang w:val="en-US" w:eastAsia="zh-CN"/>
        </w:rPr>
        <w:t>7</w:t>
      </w:r>
      <w:r>
        <w:rPr>
          <w:rFonts w:hint="eastAsia"/>
          <w:b w:val="0"/>
          <w:bCs/>
          <w:sz w:val="28"/>
          <w:szCs w:val="28"/>
        </w:rPr>
        <w:t>人，具体岗位及职责如下:</w:t>
      </w:r>
    </w:p>
    <w:p w14:paraId="744AE055">
      <w:pPr>
        <w:adjustRightInd w:val="0"/>
        <w:snapToGrid w:val="0"/>
        <w:spacing w:line="500" w:lineRule="exact"/>
        <w:ind w:firstLine="562" w:firstLineChars="200"/>
        <w:jc w:val="both"/>
        <w:rPr>
          <w:rFonts w:hint="eastAsia"/>
          <w:b w:val="0"/>
          <w:bCs/>
          <w:sz w:val="28"/>
          <w:szCs w:val="28"/>
        </w:rPr>
      </w:pPr>
      <w:r>
        <w:rPr>
          <w:rFonts w:hint="eastAsia"/>
          <w:b/>
          <w:bCs w:val="0"/>
          <w:sz w:val="28"/>
          <w:szCs w:val="28"/>
        </w:rPr>
        <w:t>岗位1</w:t>
      </w:r>
      <w:r>
        <w:rPr>
          <w:rFonts w:hint="eastAsia"/>
          <w:b/>
          <w:bCs w:val="0"/>
          <w:sz w:val="28"/>
          <w:szCs w:val="28"/>
          <w:lang w:eastAsia="zh-CN"/>
        </w:rPr>
        <w:t>、</w:t>
      </w:r>
      <w:r>
        <w:rPr>
          <w:rFonts w:hint="eastAsia"/>
          <w:b w:val="0"/>
          <w:bCs/>
          <w:sz w:val="28"/>
          <w:szCs w:val="28"/>
        </w:rPr>
        <w:t>南大门口</w:t>
      </w:r>
      <w:r>
        <w:rPr>
          <w:rFonts w:hint="eastAsia"/>
          <w:b w:val="0"/>
          <w:bCs/>
          <w:sz w:val="28"/>
          <w:szCs w:val="28"/>
          <w:lang w:val="en-US" w:eastAsia="zh-CN"/>
        </w:rPr>
        <w:t>2</w:t>
      </w:r>
      <w:r>
        <w:rPr>
          <w:rFonts w:hint="eastAsia"/>
          <w:b w:val="0"/>
          <w:bCs/>
          <w:sz w:val="28"/>
          <w:szCs w:val="28"/>
        </w:rPr>
        <w:t>人，负责、急诊车位的看管、疏导入口交通</w:t>
      </w:r>
      <w:r>
        <w:rPr>
          <w:rFonts w:hint="eastAsia"/>
          <w:b w:val="0"/>
          <w:bCs/>
          <w:sz w:val="28"/>
          <w:szCs w:val="28"/>
          <w:lang w:eastAsia="zh-CN"/>
        </w:rPr>
        <w:t>、</w:t>
      </w:r>
      <w:r>
        <w:rPr>
          <w:rFonts w:hint="eastAsia"/>
          <w:b w:val="0"/>
          <w:bCs/>
          <w:sz w:val="28"/>
          <w:szCs w:val="28"/>
        </w:rPr>
        <w:t>指导三轮车进入</w:t>
      </w:r>
      <w:r>
        <w:rPr>
          <w:rFonts w:hint="eastAsia"/>
          <w:b w:val="0"/>
          <w:bCs/>
          <w:sz w:val="28"/>
          <w:szCs w:val="28"/>
          <w:lang w:eastAsia="zh-CN"/>
        </w:rPr>
        <w:t>、</w:t>
      </w:r>
      <w:r>
        <w:rPr>
          <w:rFonts w:hint="eastAsia"/>
          <w:b w:val="0"/>
          <w:bCs/>
          <w:sz w:val="28"/>
          <w:szCs w:val="28"/>
        </w:rPr>
        <w:t>维护门口交通秩序</w:t>
      </w:r>
      <w:r>
        <w:rPr>
          <w:rFonts w:hint="eastAsia"/>
          <w:b w:val="0"/>
          <w:bCs/>
          <w:sz w:val="28"/>
          <w:szCs w:val="28"/>
          <w:lang w:eastAsia="zh-CN"/>
        </w:rPr>
        <w:t>、</w:t>
      </w:r>
      <w:r>
        <w:rPr>
          <w:rFonts w:hint="eastAsia"/>
          <w:b w:val="0"/>
          <w:bCs/>
          <w:sz w:val="28"/>
          <w:szCs w:val="28"/>
          <w:lang w:val="en-US" w:eastAsia="zh-CN"/>
        </w:rPr>
        <w:t>消防安全工作、做好指令性任务</w:t>
      </w:r>
      <w:r>
        <w:rPr>
          <w:rFonts w:hint="eastAsia"/>
          <w:b w:val="0"/>
          <w:bCs/>
          <w:sz w:val="28"/>
          <w:szCs w:val="28"/>
        </w:rPr>
        <w:t>;</w:t>
      </w:r>
    </w:p>
    <w:p w14:paraId="0C3AD401">
      <w:pPr>
        <w:adjustRightInd w:val="0"/>
        <w:snapToGrid w:val="0"/>
        <w:spacing w:line="500" w:lineRule="exact"/>
        <w:ind w:firstLine="562" w:firstLineChars="200"/>
        <w:jc w:val="both"/>
        <w:rPr>
          <w:rFonts w:hint="eastAsia"/>
          <w:b w:val="0"/>
          <w:bCs/>
          <w:sz w:val="28"/>
          <w:szCs w:val="28"/>
        </w:rPr>
      </w:pPr>
      <w:r>
        <w:rPr>
          <w:rFonts w:hint="eastAsia"/>
          <w:b/>
          <w:bCs w:val="0"/>
          <w:sz w:val="28"/>
          <w:szCs w:val="28"/>
        </w:rPr>
        <w:t>岗位2</w:t>
      </w:r>
      <w:r>
        <w:rPr>
          <w:rFonts w:hint="eastAsia"/>
          <w:b w:val="0"/>
          <w:bCs/>
          <w:sz w:val="28"/>
          <w:szCs w:val="28"/>
        </w:rPr>
        <w:t>、北门口</w:t>
      </w:r>
      <w:r>
        <w:rPr>
          <w:rFonts w:hint="eastAsia"/>
          <w:b w:val="0"/>
          <w:bCs/>
          <w:sz w:val="28"/>
          <w:szCs w:val="28"/>
          <w:lang w:eastAsia="zh-CN"/>
        </w:rPr>
        <w:t>、</w:t>
      </w:r>
      <w:r>
        <w:rPr>
          <w:rFonts w:hint="eastAsia"/>
          <w:b w:val="0"/>
          <w:bCs/>
          <w:sz w:val="28"/>
          <w:szCs w:val="28"/>
          <w:lang w:val="en-US" w:eastAsia="zh-CN"/>
        </w:rPr>
        <w:t>东西路</w:t>
      </w:r>
      <w:r>
        <w:rPr>
          <w:rFonts w:hint="eastAsia"/>
          <w:b w:val="0"/>
          <w:bCs/>
          <w:sz w:val="28"/>
          <w:szCs w:val="28"/>
        </w:rPr>
        <w:t>、A、B病区大厅</w:t>
      </w:r>
      <w:r>
        <w:rPr>
          <w:rFonts w:hint="eastAsia"/>
          <w:b w:val="0"/>
          <w:bCs/>
          <w:sz w:val="28"/>
          <w:szCs w:val="28"/>
          <w:lang w:val="en-US" w:eastAsia="zh-CN"/>
        </w:rPr>
        <w:t>4</w:t>
      </w:r>
      <w:r>
        <w:rPr>
          <w:rFonts w:hint="eastAsia"/>
          <w:b w:val="0"/>
          <w:bCs/>
          <w:sz w:val="28"/>
          <w:szCs w:val="28"/>
        </w:rPr>
        <w:t>人</w:t>
      </w:r>
      <w:r>
        <w:rPr>
          <w:rFonts w:hint="eastAsia"/>
          <w:b w:val="0"/>
          <w:bCs/>
          <w:sz w:val="28"/>
          <w:szCs w:val="28"/>
          <w:lang w:val="en-US" w:eastAsia="zh-CN"/>
        </w:rPr>
        <w:t>疏导</w:t>
      </w:r>
      <w:r>
        <w:rPr>
          <w:rFonts w:hint="eastAsia"/>
          <w:b w:val="0"/>
          <w:bCs/>
          <w:sz w:val="28"/>
          <w:szCs w:val="28"/>
        </w:rPr>
        <w:t>入口交通</w:t>
      </w:r>
      <w:r>
        <w:rPr>
          <w:rFonts w:hint="eastAsia"/>
          <w:b w:val="0"/>
          <w:bCs/>
          <w:sz w:val="28"/>
          <w:szCs w:val="28"/>
          <w:lang w:eastAsia="zh-CN"/>
        </w:rPr>
        <w:t>、</w:t>
      </w:r>
      <w:r>
        <w:rPr>
          <w:rFonts w:hint="eastAsia"/>
          <w:b w:val="0"/>
          <w:bCs/>
          <w:sz w:val="28"/>
          <w:szCs w:val="28"/>
        </w:rPr>
        <w:t>指导三轮车进入</w:t>
      </w:r>
      <w:r>
        <w:rPr>
          <w:rFonts w:hint="eastAsia"/>
          <w:b w:val="0"/>
          <w:bCs/>
          <w:sz w:val="28"/>
          <w:szCs w:val="28"/>
          <w:lang w:eastAsia="zh-CN"/>
        </w:rPr>
        <w:t>、</w:t>
      </w:r>
      <w:r>
        <w:rPr>
          <w:rFonts w:hint="eastAsia"/>
          <w:b w:val="0"/>
          <w:bCs/>
          <w:sz w:val="28"/>
          <w:szCs w:val="28"/>
        </w:rPr>
        <w:t>维护门口交通秩序、大厅秩序及应急;</w:t>
      </w:r>
    </w:p>
    <w:p w14:paraId="709814C0">
      <w:pPr>
        <w:adjustRightInd w:val="0"/>
        <w:snapToGrid w:val="0"/>
        <w:spacing w:line="500" w:lineRule="exact"/>
        <w:ind w:firstLine="562" w:firstLineChars="200"/>
        <w:jc w:val="both"/>
        <w:rPr>
          <w:rFonts w:hint="eastAsia"/>
          <w:b w:val="0"/>
          <w:bCs/>
          <w:sz w:val="28"/>
          <w:szCs w:val="28"/>
        </w:rPr>
      </w:pPr>
      <w:r>
        <w:rPr>
          <w:rFonts w:hint="eastAsia"/>
          <w:b/>
          <w:bCs w:val="0"/>
          <w:sz w:val="28"/>
          <w:szCs w:val="28"/>
        </w:rPr>
        <w:t>岗位3</w:t>
      </w:r>
      <w:r>
        <w:rPr>
          <w:rFonts w:hint="eastAsia"/>
          <w:b w:val="0"/>
          <w:bCs/>
          <w:sz w:val="28"/>
          <w:szCs w:val="28"/>
        </w:rPr>
        <w:t>:门诊大厅收费处1人，负责大厅秩序及应急。</w:t>
      </w:r>
    </w:p>
    <w:p w14:paraId="56E757D3">
      <w:pPr>
        <w:adjustRightInd w:val="0"/>
        <w:snapToGrid w:val="0"/>
        <w:spacing w:line="500" w:lineRule="exact"/>
        <w:ind w:firstLine="562" w:firstLineChars="200"/>
        <w:jc w:val="both"/>
        <w:rPr>
          <w:rFonts w:hint="eastAsia"/>
          <w:b/>
          <w:bCs w:val="0"/>
          <w:sz w:val="28"/>
          <w:szCs w:val="28"/>
        </w:rPr>
      </w:pPr>
      <w:r>
        <w:rPr>
          <w:rFonts w:hint="eastAsia"/>
          <w:b/>
          <w:bCs w:val="0"/>
          <w:sz w:val="28"/>
          <w:szCs w:val="28"/>
        </w:rPr>
        <w:t>(2)医院工作区夜班岗位</w:t>
      </w:r>
    </w:p>
    <w:p w14:paraId="77E29184">
      <w:pPr>
        <w:adjustRightInd w:val="0"/>
        <w:snapToGrid w:val="0"/>
        <w:spacing w:line="500" w:lineRule="exact"/>
        <w:ind w:firstLine="560" w:firstLineChars="200"/>
        <w:jc w:val="both"/>
        <w:rPr>
          <w:rFonts w:hint="eastAsia"/>
          <w:b w:val="0"/>
          <w:bCs/>
          <w:sz w:val="28"/>
          <w:szCs w:val="28"/>
        </w:rPr>
      </w:pPr>
      <w:r>
        <w:rPr>
          <w:rFonts w:hint="eastAsia"/>
          <w:b w:val="0"/>
          <w:bCs/>
          <w:sz w:val="28"/>
          <w:szCs w:val="28"/>
        </w:rPr>
        <w:t>共设岗</w:t>
      </w:r>
      <w:r>
        <w:rPr>
          <w:rFonts w:hint="eastAsia"/>
          <w:b w:val="0"/>
          <w:bCs/>
          <w:sz w:val="28"/>
          <w:szCs w:val="28"/>
          <w:lang w:val="en-US" w:eastAsia="zh-CN"/>
        </w:rPr>
        <w:t>6</w:t>
      </w:r>
      <w:r>
        <w:rPr>
          <w:rFonts w:hint="eastAsia"/>
          <w:b w:val="0"/>
          <w:bCs/>
          <w:sz w:val="28"/>
          <w:szCs w:val="28"/>
        </w:rPr>
        <w:t>人，主要负责白天下班后无医院人员值守位置的看管，流动巡逻值班</w:t>
      </w:r>
      <w:r>
        <w:rPr>
          <w:rFonts w:hint="eastAsia"/>
          <w:b w:val="0"/>
          <w:bCs/>
          <w:sz w:val="28"/>
          <w:szCs w:val="28"/>
          <w:lang w:eastAsia="zh-CN"/>
        </w:rPr>
        <w:t>，</w:t>
      </w:r>
      <w:r>
        <w:rPr>
          <w:rFonts w:hint="eastAsia"/>
          <w:b w:val="0"/>
          <w:bCs/>
          <w:sz w:val="28"/>
          <w:szCs w:val="28"/>
        </w:rPr>
        <w:t>具体岗位及职责安排如下:</w:t>
      </w:r>
    </w:p>
    <w:p w14:paraId="79E43854">
      <w:pPr>
        <w:adjustRightInd w:val="0"/>
        <w:snapToGrid w:val="0"/>
        <w:spacing w:line="500" w:lineRule="exact"/>
        <w:ind w:firstLine="562" w:firstLineChars="200"/>
        <w:jc w:val="both"/>
        <w:rPr>
          <w:rFonts w:hint="eastAsia"/>
          <w:b w:val="0"/>
          <w:bCs/>
          <w:sz w:val="28"/>
          <w:szCs w:val="28"/>
        </w:rPr>
      </w:pPr>
      <w:r>
        <w:rPr>
          <w:rFonts w:hint="eastAsia"/>
          <w:b/>
          <w:bCs w:val="0"/>
          <w:sz w:val="28"/>
          <w:szCs w:val="28"/>
        </w:rPr>
        <w:t>第一组:</w:t>
      </w:r>
      <w:r>
        <w:rPr>
          <w:rFonts w:hint="eastAsia"/>
          <w:b w:val="0"/>
          <w:bCs/>
          <w:sz w:val="28"/>
          <w:szCs w:val="28"/>
          <w:lang w:val="en-US" w:eastAsia="zh-CN"/>
        </w:rPr>
        <w:t>2</w:t>
      </w:r>
      <w:r>
        <w:rPr>
          <w:rFonts w:hint="eastAsia"/>
          <w:b w:val="0"/>
          <w:bCs/>
          <w:sz w:val="28"/>
          <w:szCs w:val="28"/>
        </w:rPr>
        <w:t>人</w:t>
      </w:r>
    </w:p>
    <w:p w14:paraId="02F245FD">
      <w:pPr>
        <w:adjustRightInd w:val="0"/>
        <w:snapToGrid w:val="0"/>
        <w:spacing w:line="500" w:lineRule="exact"/>
        <w:ind w:firstLine="560" w:firstLineChars="200"/>
        <w:jc w:val="both"/>
        <w:rPr>
          <w:rFonts w:hint="eastAsia"/>
          <w:b w:val="0"/>
          <w:bCs/>
          <w:sz w:val="28"/>
          <w:szCs w:val="28"/>
        </w:rPr>
      </w:pPr>
      <w:r>
        <w:rPr>
          <w:rFonts w:hint="eastAsia"/>
          <w:b w:val="0"/>
          <w:bCs/>
          <w:sz w:val="28"/>
          <w:szCs w:val="28"/>
        </w:rPr>
        <w:t>负责南大门口车辆出入、急诊科应急事务的处理及安全</w:t>
      </w:r>
      <w:r>
        <w:rPr>
          <w:rFonts w:hint="eastAsia"/>
          <w:b w:val="0"/>
          <w:bCs/>
          <w:sz w:val="28"/>
          <w:szCs w:val="28"/>
          <w:lang w:eastAsia="zh-CN"/>
        </w:rPr>
        <w:t>、</w:t>
      </w:r>
      <w:r>
        <w:rPr>
          <w:rFonts w:hint="eastAsia"/>
          <w:b w:val="0"/>
          <w:bCs/>
          <w:sz w:val="28"/>
          <w:szCs w:val="28"/>
        </w:rPr>
        <w:t>和室外区域地下停车场一切安全隐患。</w:t>
      </w:r>
    </w:p>
    <w:p w14:paraId="670C159B">
      <w:pPr>
        <w:adjustRightInd w:val="0"/>
        <w:snapToGrid w:val="0"/>
        <w:spacing w:line="500" w:lineRule="exact"/>
        <w:ind w:firstLine="562" w:firstLineChars="200"/>
        <w:jc w:val="both"/>
        <w:rPr>
          <w:rFonts w:hint="eastAsia"/>
          <w:b w:val="0"/>
          <w:bCs/>
          <w:sz w:val="28"/>
          <w:szCs w:val="28"/>
        </w:rPr>
      </w:pPr>
      <w:r>
        <w:rPr>
          <w:rFonts w:hint="eastAsia"/>
          <w:b/>
          <w:bCs w:val="0"/>
          <w:sz w:val="28"/>
          <w:szCs w:val="28"/>
        </w:rPr>
        <w:t>第二组</w:t>
      </w:r>
      <w:r>
        <w:rPr>
          <w:rFonts w:hint="eastAsia"/>
          <w:b w:val="0"/>
          <w:bCs/>
          <w:sz w:val="28"/>
          <w:szCs w:val="28"/>
        </w:rPr>
        <w:t>:</w:t>
      </w:r>
      <w:r>
        <w:rPr>
          <w:rFonts w:hint="eastAsia"/>
          <w:b w:val="0"/>
          <w:bCs/>
          <w:sz w:val="28"/>
          <w:szCs w:val="28"/>
          <w:lang w:val="en-US" w:eastAsia="zh-CN"/>
        </w:rPr>
        <w:t>2</w:t>
      </w:r>
      <w:r>
        <w:rPr>
          <w:rFonts w:hint="eastAsia"/>
          <w:b w:val="0"/>
          <w:bCs/>
          <w:sz w:val="28"/>
          <w:szCs w:val="28"/>
        </w:rPr>
        <w:t>人</w:t>
      </w:r>
    </w:p>
    <w:p w14:paraId="57E80C8E">
      <w:pPr>
        <w:adjustRightInd w:val="0"/>
        <w:snapToGrid w:val="0"/>
        <w:spacing w:line="500" w:lineRule="exact"/>
        <w:ind w:firstLine="560" w:firstLineChars="200"/>
        <w:jc w:val="both"/>
        <w:rPr>
          <w:rFonts w:hint="eastAsia"/>
          <w:b w:val="0"/>
          <w:bCs/>
          <w:sz w:val="28"/>
          <w:szCs w:val="28"/>
        </w:rPr>
      </w:pPr>
      <w:r>
        <w:rPr>
          <w:rFonts w:hint="eastAsia"/>
          <w:b w:val="0"/>
          <w:bCs/>
          <w:sz w:val="28"/>
          <w:szCs w:val="28"/>
        </w:rPr>
        <w:t>负责医技楼1楼、2楼3楼;门诊楼一楼大厅、药房</w:t>
      </w:r>
      <w:r>
        <w:rPr>
          <w:rFonts w:hint="eastAsia"/>
          <w:b w:val="0"/>
          <w:bCs/>
          <w:sz w:val="28"/>
          <w:szCs w:val="28"/>
          <w:lang w:eastAsia="zh-CN"/>
        </w:rPr>
        <w:t>；</w:t>
      </w:r>
      <w:r>
        <w:rPr>
          <w:rFonts w:hint="eastAsia"/>
          <w:b w:val="0"/>
          <w:bCs/>
          <w:sz w:val="28"/>
          <w:szCs w:val="28"/>
        </w:rPr>
        <w:t>收费室门诊的一切安全;</w:t>
      </w:r>
    </w:p>
    <w:p w14:paraId="2731AD48">
      <w:pPr>
        <w:adjustRightInd w:val="0"/>
        <w:snapToGrid w:val="0"/>
        <w:spacing w:line="500" w:lineRule="exact"/>
        <w:ind w:firstLine="562" w:firstLineChars="200"/>
        <w:jc w:val="both"/>
        <w:rPr>
          <w:rFonts w:hint="eastAsia"/>
          <w:b w:val="0"/>
          <w:bCs/>
          <w:sz w:val="28"/>
          <w:szCs w:val="28"/>
        </w:rPr>
      </w:pPr>
      <w:r>
        <w:rPr>
          <w:rFonts w:hint="eastAsia"/>
          <w:b/>
          <w:bCs w:val="0"/>
          <w:sz w:val="28"/>
          <w:szCs w:val="28"/>
        </w:rPr>
        <w:t>第三组</w:t>
      </w:r>
      <w:r>
        <w:rPr>
          <w:rFonts w:hint="eastAsia"/>
          <w:b w:val="0"/>
          <w:bCs/>
          <w:sz w:val="28"/>
          <w:szCs w:val="28"/>
        </w:rPr>
        <w:t>:</w:t>
      </w:r>
      <w:r>
        <w:rPr>
          <w:rFonts w:hint="eastAsia"/>
          <w:b w:val="0"/>
          <w:bCs/>
          <w:sz w:val="28"/>
          <w:szCs w:val="28"/>
          <w:lang w:val="en-US" w:eastAsia="zh-CN"/>
        </w:rPr>
        <w:t>2</w:t>
      </w:r>
      <w:r>
        <w:rPr>
          <w:rFonts w:hint="eastAsia"/>
          <w:b w:val="0"/>
          <w:bCs/>
          <w:sz w:val="28"/>
          <w:szCs w:val="28"/>
        </w:rPr>
        <w:t>人</w:t>
      </w:r>
    </w:p>
    <w:p w14:paraId="7C258A04">
      <w:pPr>
        <w:adjustRightInd w:val="0"/>
        <w:snapToGrid w:val="0"/>
        <w:spacing w:line="500" w:lineRule="exact"/>
        <w:ind w:firstLine="560" w:firstLineChars="200"/>
        <w:jc w:val="both"/>
        <w:rPr>
          <w:rFonts w:hint="eastAsia"/>
          <w:b w:val="0"/>
          <w:bCs/>
          <w:sz w:val="28"/>
          <w:szCs w:val="28"/>
        </w:rPr>
      </w:pPr>
      <w:r>
        <w:rPr>
          <w:rFonts w:hint="eastAsia"/>
          <w:b w:val="0"/>
          <w:bCs/>
          <w:sz w:val="28"/>
          <w:szCs w:val="28"/>
        </w:rPr>
        <w:t>负责A病房楼1-6楼、B病房楼1-5楼一切安全。</w:t>
      </w:r>
    </w:p>
    <w:p w14:paraId="189A2DB3">
      <w:pPr>
        <w:pStyle w:val="3"/>
        <w:rPr>
          <w:rFonts w:hint="eastAsia" w:ascii="Calibri" w:hAnsi="Calibri" w:eastAsia="宋体" w:cs="Times New Roman"/>
          <w:b/>
          <w:kern w:val="2"/>
          <w:sz w:val="30"/>
          <w:szCs w:val="30"/>
          <w:lang w:val="en-US" w:eastAsia="zh-CN" w:bidi="ar-SA"/>
        </w:rPr>
      </w:pPr>
      <w:r>
        <w:rPr>
          <w:rFonts w:hint="eastAsia" w:ascii="Calibri" w:hAnsi="Calibri" w:eastAsia="宋体" w:cs="Times New Roman"/>
          <w:b/>
          <w:kern w:val="2"/>
          <w:sz w:val="30"/>
          <w:szCs w:val="30"/>
          <w:lang w:val="en-US" w:eastAsia="zh-CN" w:bidi="ar-SA"/>
        </w:rPr>
        <w:t>老院区：</w:t>
      </w:r>
    </w:p>
    <w:p w14:paraId="1DBF6D92">
      <w:pPr>
        <w:pStyle w:val="3"/>
        <w:ind w:firstLine="560" w:firstLineChars="200"/>
        <w:rPr>
          <w:rFonts w:hint="eastAsia"/>
          <w:b w:val="0"/>
          <w:bCs/>
          <w:sz w:val="28"/>
          <w:szCs w:val="28"/>
        </w:rPr>
      </w:pPr>
      <w:r>
        <w:rPr>
          <w:rFonts w:hint="eastAsia"/>
          <w:b w:val="0"/>
          <w:bCs/>
          <w:sz w:val="28"/>
          <w:szCs w:val="28"/>
          <w:lang w:val="en-US" w:eastAsia="zh-CN"/>
        </w:rPr>
        <w:t>老院区</w:t>
      </w:r>
      <w:r>
        <w:rPr>
          <w:rFonts w:hint="eastAsia"/>
          <w:b w:val="0"/>
          <w:bCs/>
          <w:sz w:val="28"/>
          <w:szCs w:val="28"/>
        </w:rPr>
        <w:t>安全保卫共设岗</w:t>
      </w:r>
      <w:r>
        <w:rPr>
          <w:rFonts w:hint="eastAsia"/>
          <w:b w:val="0"/>
          <w:bCs/>
          <w:sz w:val="28"/>
          <w:szCs w:val="28"/>
          <w:lang w:val="en-US" w:eastAsia="zh-CN"/>
        </w:rPr>
        <w:t>2</w:t>
      </w:r>
      <w:r>
        <w:rPr>
          <w:rFonts w:hint="eastAsia"/>
          <w:b w:val="0"/>
          <w:bCs/>
          <w:sz w:val="28"/>
          <w:szCs w:val="28"/>
        </w:rPr>
        <w:t>人</w:t>
      </w:r>
      <w:r>
        <w:rPr>
          <w:rFonts w:hint="eastAsia"/>
          <w:b w:val="0"/>
          <w:bCs/>
          <w:sz w:val="28"/>
          <w:szCs w:val="28"/>
          <w:lang w:eastAsia="zh-CN"/>
        </w:rPr>
        <w:t>、</w:t>
      </w:r>
      <w:r>
        <w:rPr>
          <w:rFonts w:hint="eastAsia"/>
          <w:b w:val="0"/>
          <w:bCs/>
          <w:sz w:val="28"/>
          <w:szCs w:val="28"/>
        </w:rPr>
        <w:t>实行两班倒，具体岗位职责及安排如下:</w:t>
      </w:r>
      <w:r>
        <w:rPr>
          <w:rFonts w:hint="eastAsia"/>
          <w:b w:val="0"/>
          <w:bCs/>
          <w:sz w:val="28"/>
          <w:szCs w:val="28"/>
        </w:rPr>
        <w:br w:type="textWrapping"/>
      </w:r>
      <w:r>
        <w:rPr>
          <w:rFonts w:hint="eastAsia"/>
          <w:b w:val="0"/>
          <w:bCs/>
          <w:sz w:val="28"/>
          <w:szCs w:val="28"/>
          <w:lang w:val="en-US" w:eastAsia="zh-CN"/>
        </w:rPr>
        <w:t xml:space="preserve">   </w:t>
      </w:r>
      <w:r>
        <w:rPr>
          <w:rFonts w:hint="eastAsia"/>
          <w:b w:val="0"/>
          <w:bCs/>
          <w:sz w:val="28"/>
          <w:szCs w:val="28"/>
          <w:lang w:eastAsia="zh-CN"/>
        </w:rPr>
        <w:t>（</w:t>
      </w:r>
      <w:r>
        <w:rPr>
          <w:rFonts w:hint="eastAsia"/>
          <w:b w:val="0"/>
          <w:bCs/>
          <w:sz w:val="28"/>
          <w:szCs w:val="28"/>
          <w:lang w:val="en-US" w:eastAsia="zh-CN"/>
        </w:rPr>
        <w:t>1）</w:t>
      </w:r>
      <w:r>
        <w:rPr>
          <w:rFonts w:hint="eastAsia"/>
          <w:b w:val="0"/>
          <w:bCs/>
          <w:sz w:val="28"/>
          <w:szCs w:val="28"/>
        </w:rPr>
        <w:t>负责急诊车位的看管、疏导入口交通</w:t>
      </w:r>
      <w:r>
        <w:rPr>
          <w:rFonts w:hint="eastAsia"/>
          <w:b w:val="0"/>
          <w:bCs/>
          <w:sz w:val="28"/>
          <w:szCs w:val="28"/>
          <w:lang w:eastAsia="zh-CN"/>
        </w:rPr>
        <w:t>、</w:t>
      </w:r>
      <w:r>
        <w:rPr>
          <w:rFonts w:hint="eastAsia"/>
          <w:b w:val="0"/>
          <w:bCs/>
          <w:sz w:val="28"/>
          <w:szCs w:val="28"/>
        </w:rPr>
        <w:t>指导三轮车进入</w:t>
      </w:r>
      <w:r>
        <w:rPr>
          <w:rFonts w:hint="eastAsia"/>
          <w:b w:val="0"/>
          <w:bCs/>
          <w:sz w:val="28"/>
          <w:szCs w:val="28"/>
          <w:lang w:eastAsia="zh-CN"/>
        </w:rPr>
        <w:t>、</w:t>
      </w:r>
      <w:r>
        <w:rPr>
          <w:rFonts w:hint="eastAsia"/>
          <w:b w:val="0"/>
          <w:bCs/>
          <w:sz w:val="28"/>
          <w:szCs w:val="28"/>
        </w:rPr>
        <w:t>维护门口交通秩序</w:t>
      </w:r>
      <w:r>
        <w:rPr>
          <w:rFonts w:hint="eastAsia"/>
          <w:b w:val="0"/>
          <w:bCs/>
          <w:sz w:val="28"/>
          <w:szCs w:val="28"/>
          <w:lang w:eastAsia="zh-CN"/>
        </w:rPr>
        <w:t>、</w:t>
      </w:r>
      <w:r>
        <w:rPr>
          <w:rFonts w:hint="eastAsia"/>
          <w:b w:val="0"/>
          <w:bCs/>
          <w:sz w:val="28"/>
          <w:szCs w:val="28"/>
          <w:lang w:val="en-US" w:eastAsia="zh-CN"/>
        </w:rPr>
        <w:t>夜间巡查消防安全工作、做好指令性任务</w:t>
      </w:r>
      <w:r>
        <w:rPr>
          <w:rFonts w:hint="eastAsia"/>
          <w:b w:val="0"/>
          <w:bCs/>
          <w:sz w:val="28"/>
          <w:szCs w:val="28"/>
        </w:rPr>
        <w:t>;</w:t>
      </w:r>
    </w:p>
    <w:p w14:paraId="5423E9BC">
      <w:pPr>
        <w:adjustRightInd w:val="0"/>
        <w:snapToGrid w:val="0"/>
        <w:spacing w:line="500" w:lineRule="exact"/>
        <w:jc w:val="both"/>
        <w:rPr>
          <w:rFonts w:hint="eastAsia"/>
          <w:b/>
          <w:sz w:val="30"/>
          <w:szCs w:val="30"/>
          <w:lang w:val="en-US" w:eastAsia="zh-CN"/>
        </w:rPr>
      </w:pPr>
      <w:r>
        <w:rPr>
          <w:rFonts w:hint="eastAsia"/>
          <w:b/>
          <w:sz w:val="30"/>
          <w:szCs w:val="30"/>
          <w:lang w:val="en-US" w:eastAsia="zh-CN"/>
        </w:rPr>
        <w:t>滨河社区：</w:t>
      </w:r>
    </w:p>
    <w:p w14:paraId="1EF75A09">
      <w:pPr>
        <w:pStyle w:val="3"/>
        <w:ind w:firstLine="560" w:firstLineChars="200"/>
        <w:rPr>
          <w:rFonts w:hint="eastAsia"/>
          <w:b w:val="0"/>
          <w:bCs/>
          <w:sz w:val="28"/>
          <w:szCs w:val="28"/>
        </w:rPr>
      </w:pPr>
      <w:r>
        <w:rPr>
          <w:rFonts w:hint="eastAsia"/>
          <w:b w:val="0"/>
          <w:bCs/>
          <w:sz w:val="28"/>
          <w:szCs w:val="28"/>
          <w:lang w:val="en-US" w:eastAsia="zh-CN"/>
        </w:rPr>
        <w:t>滨河社区</w:t>
      </w:r>
      <w:r>
        <w:rPr>
          <w:rFonts w:hint="eastAsia"/>
          <w:b w:val="0"/>
          <w:bCs/>
          <w:sz w:val="28"/>
          <w:szCs w:val="28"/>
        </w:rPr>
        <w:t>安全保卫共设岗</w:t>
      </w:r>
      <w:r>
        <w:rPr>
          <w:rFonts w:hint="eastAsia"/>
          <w:b w:val="0"/>
          <w:bCs/>
          <w:sz w:val="28"/>
          <w:szCs w:val="28"/>
          <w:lang w:val="en-US" w:eastAsia="zh-CN"/>
        </w:rPr>
        <w:t>2</w:t>
      </w:r>
      <w:r>
        <w:rPr>
          <w:rFonts w:hint="eastAsia"/>
          <w:b w:val="0"/>
          <w:bCs/>
          <w:sz w:val="28"/>
          <w:szCs w:val="28"/>
        </w:rPr>
        <w:t>人</w:t>
      </w:r>
      <w:r>
        <w:rPr>
          <w:rFonts w:hint="eastAsia"/>
          <w:b w:val="0"/>
          <w:bCs/>
          <w:sz w:val="28"/>
          <w:szCs w:val="28"/>
          <w:lang w:eastAsia="zh-CN"/>
        </w:rPr>
        <w:t>、</w:t>
      </w:r>
      <w:r>
        <w:rPr>
          <w:rFonts w:hint="eastAsia"/>
          <w:b w:val="0"/>
          <w:bCs/>
          <w:sz w:val="28"/>
          <w:szCs w:val="28"/>
        </w:rPr>
        <w:t>实行两班倒，具体岗位职责及安排如下:</w:t>
      </w:r>
      <w:r>
        <w:rPr>
          <w:rFonts w:hint="eastAsia"/>
          <w:b w:val="0"/>
          <w:bCs/>
          <w:sz w:val="28"/>
          <w:szCs w:val="28"/>
        </w:rPr>
        <w:br w:type="textWrapping"/>
      </w:r>
      <w:r>
        <w:rPr>
          <w:rFonts w:hint="eastAsia"/>
          <w:b w:val="0"/>
          <w:bCs/>
          <w:sz w:val="28"/>
          <w:szCs w:val="28"/>
          <w:lang w:val="en-US" w:eastAsia="zh-CN"/>
        </w:rPr>
        <w:t xml:space="preserve">   </w:t>
      </w:r>
      <w:r>
        <w:rPr>
          <w:rFonts w:hint="eastAsia"/>
          <w:b w:val="0"/>
          <w:bCs/>
          <w:sz w:val="28"/>
          <w:szCs w:val="28"/>
          <w:lang w:eastAsia="zh-CN"/>
        </w:rPr>
        <w:t>（</w:t>
      </w:r>
      <w:r>
        <w:rPr>
          <w:rFonts w:hint="eastAsia"/>
          <w:b w:val="0"/>
          <w:bCs/>
          <w:sz w:val="28"/>
          <w:szCs w:val="28"/>
          <w:lang w:val="en-US" w:eastAsia="zh-CN"/>
        </w:rPr>
        <w:t>1）</w:t>
      </w:r>
      <w:r>
        <w:rPr>
          <w:rFonts w:hint="eastAsia"/>
          <w:b w:val="0"/>
          <w:bCs/>
          <w:sz w:val="28"/>
          <w:szCs w:val="28"/>
        </w:rPr>
        <w:t>负责急诊车位的看管、疏导入口交通</w:t>
      </w:r>
      <w:r>
        <w:rPr>
          <w:rFonts w:hint="eastAsia"/>
          <w:b w:val="0"/>
          <w:bCs/>
          <w:sz w:val="28"/>
          <w:szCs w:val="28"/>
          <w:lang w:eastAsia="zh-CN"/>
        </w:rPr>
        <w:t>、</w:t>
      </w:r>
      <w:r>
        <w:rPr>
          <w:rFonts w:hint="eastAsia"/>
          <w:b w:val="0"/>
          <w:bCs/>
          <w:sz w:val="28"/>
          <w:szCs w:val="28"/>
        </w:rPr>
        <w:t>指导三轮车进入</w:t>
      </w:r>
      <w:r>
        <w:rPr>
          <w:rFonts w:hint="eastAsia"/>
          <w:b w:val="0"/>
          <w:bCs/>
          <w:sz w:val="28"/>
          <w:szCs w:val="28"/>
          <w:lang w:eastAsia="zh-CN"/>
        </w:rPr>
        <w:t>、</w:t>
      </w:r>
      <w:r>
        <w:rPr>
          <w:rFonts w:hint="eastAsia"/>
          <w:b w:val="0"/>
          <w:bCs/>
          <w:sz w:val="28"/>
          <w:szCs w:val="28"/>
        </w:rPr>
        <w:t>维护门口交通秩序</w:t>
      </w:r>
      <w:r>
        <w:rPr>
          <w:rFonts w:hint="eastAsia"/>
          <w:b w:val="0"/>
          <w:bCs/>
          <w:sz w:val="28"/>
          <w:szCs w:val="28"/>
          <w:lang w:eastAsia="zh-CN"/>
        </w:rPr>
        <w:t>、</w:t>
      </w:r>
      <w:r>
        <w:rPr>
          <w:rFonts w:hint="eastAsia"/>
          <w:b w:val="0"/>
          <w:bCs/>
          <w:sz w:val="28"/>
          <w:szCs w:val="28"/>
          <w:lang w:val="en-US" w:eastAsia="zh-CN"/>
        </w:rPr>
        <w:t>夜间巡查消防安全工作、做好指令性任务</w:t>
      </w:r>
      <w:r>
        <w:rPr>
          <w:rFonts w:hint="eastAsia"/>
          <w:b w:val="0"/>
          <w:bCs/>
          <w:sz w:val="28"/>
          <w:szCs w:val="28"/>
        </w:rPr>
        <w:t>;</w:t>
      </w:r>
    </w:p>
    <w:p w14:paraId="003E2D12">
      <w:pPr>
        <w:pStyle w:val="3"/>
        <w:rPr>
          <w:rFonts w:hint="eastAsia"/>
          <w:lang w:val="en-US" w:eastAsia="zh-CN"/>
        </w:rPr>
      </w:pPr>
    </w:p>
    <w:p w14:paraId="4A787D84">
      <w:pPr>
        <w:pStyle w:val="3"/>
        <w:bidi w:val="0"/>
        <w:ind w:left="562" w:hanging="562" w:hangingChars="200"/>
        <w:rPr>
          <w:rFonts w:hint="eastAsia" w:ascii="Calibri" w:hAnsi="Calibri" w:eastAsia="宋体" w:cs="Times New Roman"/>
          <w:b/>
          <w:bCs w:val="0"/>
          <w:kern w:val="2"/>
          <w:sz w:val="28"/>
          <w:szCs w:val="28"/>
          <w:lang w:val="en-US" w:eastAsia="zh-CN" w:bidi="ar-SA"/>
        </w:rPr>
      </w:pPr>
      <w:r>
        <w:rPr>
          <w:rFonts w:hint="eastAsia" w:ascii="Calibri" w:hAnsi="Calibri" w:eastAsia="宋体" w:cs="Times New Roman"/>
          <w:b/>
          <w:bCs w:val="0"/>
          <w:kern w:val="2"/>
          <w:sz w:val="28"/>
          <w:szCs w:val="28"/>
          <w:lang w:val="en-US" w:eastAsia="zh-CN" w:bidi="ar-SA"/>
        </w:rPr>
        <w:t>保安队长</w:t>
      </w:r>
      <w:r>
        <w:rPr>
          <w:rFonts w:hint="eastAsia" w:eastAsia="宋体" w:cs="Times New Roman"/>
          <w:b/>
          <w:bCs w:val="0"/>
          <w:kern w:val="2"/>
          <w:sz w:val="28"/>
          <w:szCs w:val="28"/>
          <w:lang w:val="en-US" w:eastAsia="zh-CN" w:bidi="ar-SA"/>
        </w:rPr>
        <w:t>2</w:t>
      </w:r>
      <w:r>
        <w:rPr>
          <w:rFonts w:hint="eastAsia" w:ascii="Calibri" w:hAnsi="Calibri" w:eastAsia="宋体" w:cs="Times New Roman"/>
          <w:b/>
          <w:bCs w:val="0"/>
          <w:kern w:val="2"/>
          <w:sz w:val="28"/>
          <w:szCs w:val="28"/>
          <w:lang w:val="en-US" w:eastAsia="zh-CN" w:bidi="ar-SA"/>
        </w:rPr>
        <w:t>人职责如下：</w:t>
      </w:r>
    </w:p>
    <w:p w14:paraId="2A6A89E7">
      <w:pPr>
        <w:pStyle w:val="3"/>
        <w:bidi w:val="0"/>
        <w:ind w:firstLine="560" w:firstLineChars="200"/>
        <w:rPr>
          <w:rFonts w:hint="eastAsia"/>
          <w:b/>
          <w:sz w:val="36"/>
          <w:szCs w:val="36"/>
        </w:rPr>
      </w:pPr>
      <w:r>
        <w:rPr>
          <w:rFonts w:hint="eastAsia" w:cs="Times New Roman"/>
          <w:b w:val="0"/>
          <w:bCs/>
          <w:kern w:val="2"/>
          <w:sz w:val="28"/>
          <w:szCs w:val="28"/>
          <w:lang w:val="en-US" w:eastAsia="zh-CN" w:bidi="ar-SA"/>
        </w:rPr>
        <w:t>1、</w:t>
      </w:r>
      <w:r>
        <w:rPr>
          <w:rFonts w:hint="eastAsia" w:ascii="Calibri" w:hAnsi="Calibri" w:eastAsia="宋体" w:cs="Times New Roman"/>
          <w:b w:val="0"/>
          <w:bCs/>
          <w:kern w:val="2"/>
          <w:sz w:val="28"/>
          <w:szCs w:val="28"/>
          <w:lang w:val="en-US" w:eastAsia="zh-CN" w:bidi="ar-SA"/>
        </w:rPr>
        <w:t>全面负责保安日常管理，做好医院安全防范、公共秩序维护、停车场管理、消防工作、落实有关管理规定;</w:t>
      </w:r>
      <w:r>
        <w:rPr>
          <w:rFonts w:hint="eastAsia" w:ascii="Calibri" w:hAnsi="Calibri" w:eastAsia="宋体" w:cs="Times New Roman"/>
          <w:b w:val="0"/>
          <w:bCs/>
          <w:kern w:val="2"/>
          <w:sz w:val="28"/>
          <w:szCs w:val="28"/>
          <w:lang w:val="en-US" w:eastAsia="zh-CN" w:bidi="ar-SA"/>
        </w:rPr>
        <w:br w:type="textWrapping"/>
      </w:r>
      <w:r>
        <w:rPr>
          <w:rFonts w:hint="eastAsia" w:cs="Times New Roman"/>
          <w:b w:val="0"/>
          <w:bCs/>
          <w:kern w:val="2"/>
          <w:sz w:val="28"/>
          <w:szCs w:val="28"/>
          <w:lang w:val="en-US" w:eastAsia="zh-CN" w:bidi="ar-SA"/>
        </w:rPr>
        <w:t xml:space="preserve">    2、</w:t>
      </w:r>
      <w:r>
        <w:rPr>
          <w:rFonts w:hint="eastAsia" w:ascii="Calibri" w:hAnsi="Calibri" w:eastAsia="宋体" w:cs="Times New Roman"/>
          <w:b w:val="0"/>
          <w:bCs/>
          <w:kern w:val="2"/>
          <w:sz w:val="28"/>
          <w:szCs w:val="28"/>
          <w:lang w:val="en-US" w:eastAsia="zh-CN" w:bidi="ar-SA"/>
        </w:rPr>
        <w:t>完成上级安排的其他临时工作。</w:t>
      </w:r>
    </w:p>
    <w:p w14:paraId="229B8870">
      <w:pPr>
        <w:adjustRightInd w:val="0"/>
        <w:snapToGrid w:val="0"/>
        <w:spacing w:line="500" w:lineRule="exact"/>
        <w:jc w:val="center"/>
        <w:rPr>
          <w:b/>
          <w:sz w:val="36"/>
          <w:szCs w:val="36"/>
        </w:rPr>
      </w:pPr>
      <w:r>
        <w:rPr>
          <w:rFonts w:hint="eastAsia"/>
          <w:b/>
          <w:sz w:val="36"/>
          <w:szCs w:val="36"/>
        </w:rPr>
        <w:t>四、开标、评标办法及成交原则</w:t>
      </w:r>
    </w:p>
    <w:p w14:paraId="43CDFF96">
      <w:pPr>
        <w:widowControl/>
        <w:adjustRightInd w:val="0"/>
        <w:snapToGrid w:val="0"/>
        <w:spacing w:line="360" w:lineRule="auto"/>
        <w:ind w:firstLine="602" w:firstLineChars="200"/>
        <w:rPr>
          <w:rFonts w:hint="eastAsia" w:ascii="仿宋" w:hAnsi="仿宋" w:eastAsia="仿宋"/>
          <w:b/>
          <w:sz w:val="30"/>
          <w:szCs w:val="30"/>
        </w:rPr>
      </w:pPr>
    </w:p>
    <w:p w14:paraId="50D30198">
      <w:pPr>
        <w:widowControl/>
        <w:adjustRightInd w:val="0"/>
        <w:snapToGrid w:val="0"/>
        <w:spacing w:line="360" w:lineRule="auto"/>
        <w:rPr>
          <w:rFonts w:hint="eastAsia" w:ascii="仿宋" w:hAnsi="仿宋" w:eastAsia="仿宋"/>
          <w:b/>
          <w:kern w:val="0"/>
          <w:sz w:val="30"/>
          <w:szCs w:val="30"/>
        </w:rPr>
      </w:pPr>
      <w:r>
        <w:rPr>
          <w:rFonts w:hint="eastAsia" w:ascii="仿宋" w:hAnsi="仿宋" w:eastAsia="仿宋"/>
          <w:b/>
          <w:kern w:val="0"/>
          <w:sz w:val="30"/>
          <w:szCs w:val="30"/>
        </w:rPr>
        <w:t>1、开标</w:t>
      </w:r>
    </w:p>
    <w:p w14:paraId="49F117D5">
      <w:pPr>
        <w:spacing w:line="600" w:lineRule="exact"/>
        <w:ind w:firstLine="301" w:firstLineChars="100"/>
        <w:rPr>
          <w:rFonts w:hint="eastAsia"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412C2AA2">
      <w:pPr>
        <w:spacing w:line="600" w:lineRule="exact"/>
        <w:ind w:firstLine="300" w:firstLineChars="100"/>
        <w:rPr>
          <w:rFonts w:hint="eastAsia"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66C640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1.3开标程序：</w:t>
      </w:r>
    </w:p>
    <w:p w14:paraId="1746AFA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0DCD28E2">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2A614B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1.5投标人不足三家的不开标。</w:t>
      </w:r>
    </w:p>
    <w:p w14:paraId="08753CD9">
      <w:pPr>
        <w:widowControl/>
        <w:numPr>
          <w:ilvl w:val="0"/>
          <w:numId w:val="2"/>
        </w:numPr>
        <w:adjustRightInd w:val="0"/>
        <w:snapToGrid w:val="0"/>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评标</w:t>
      </w:r>
    </w:p>
    <w:p w14:paraId="14AC0330">
      <w:pPr>
        <w:widowControl/>
        <w:adjustRightInd w:val="0"/>
        <w:snapToGrid w:val="0"/>
        <w:spacing w:line="360" w:lineRule="auto"/>
        <w:ind w:firstLine="602" w:firstLineChars="200"/>
        <w:rPr>
          <w:rFonts w:hint="eastAsia"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2602FE50">
      <w:pPr>
        <w:widowControl/>
        <w:adjustRightInd w:val="0"/>
        <w:snapToGrid w:val="0"/>
        <w:spacing w:line="360" w:lineRule="auto"/>
        <w:ind w:firstLine="602" w:firstLineChars="200"/>
        <w:rPr>
          <w:rFonts w:hint="eastAsia"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本次招标采用综合评分法。</w:t>
      </w:r>
    </w:p>
    <w:p w14:paraId="5BE30D8A">
      <w:pPr>
        <w:spacing w:line="600" w:lineRule="exact"/>
        <w:ind w:firstLine="301" w:firstLineChars="100"/>
        <w:rPr>
          <w:rFonts w:hint="eastAsia"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308B561A">
      <w:pPr>
        <w:spacing w:line="600" w:lineRule="exact"/>
        <w:ind w:firstLine="301" w:firstLineChars="100"/>
        <w:rPr>
          <w:rFonts w:hint="eastAsia" w:ascii="仿宋" w:hAnsi="仿宋" w:eastAsia="仿宋"/>
          <w:b/>
          <w:sz w:val="30"/>
          <w:szCs w:val="30"/>
        </w:rPr>
      </w:pPr>
      <w:r>
        <w:rPr>
          <w:rFonts w:hint="eastAsia" w:ascii="仿宋" w:hAnsi="仿宋" w:eastAsia="仿宋"/>
          <w:b/>
          <w:sz w:val="30"/>
          <w:szCs w:val="30"/>
        </w:rPr>
        <w:t xml:space="preserve">  2.4评标纪律</w:t>
      </w:r>
    </w:p>
    <w:p w14:paraId="6C72FDA8">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127A0A8C">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2.4.2评标过程中，严禁评委私自同投标人接触。</w:t>
      </w:r>
    </w:p>
    <w:p w14:paraId="6EF361B7">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9F8A6E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2328152F">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53C16C10">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 评标程序</w:t>
      </w:r>
    </w:p>
    <w:p w14:paraId="3E5B804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 评标的准备和初步评审</w:t>
      </w:r>
    </w:p>
    <w:p w14:paraId="5755BF5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0F99933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1）招标的目标；</w:t>
      </w:r>
    </w:p>
    <w:p w14:paraId="11B18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2）招标项目的范围和性质；</w:t>
      </w:r>
    </w:p>
    <w:p w14:paraId="63189B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3）招标文件中规定的技术要求、标准和商务条款；</w:t>
      </w:r>
    </w:p>
    <w:p w14:paraId="422246C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380355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72E5BC56">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3.1.3 符合性审查</w:t>
      </w:r>
    </w:p>
    <w:p w14:paraId="727717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DDD62C5">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1122F5A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1）投标文件没有投标人法人代表或授权代表签字并加盖公章；</w:t>
      </w:r>
    </w:p>
    <w:p w14:paraId="053722E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2）投标文件载明的招标项目完成期限超过招标文件规定的期限；</w:t>
      </w:r>
    </w:p>
    <w:p w14:paraId="2F43790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3）明显不符合技术规格、技术标准的要求；</w:t>
      </w:r>
    </w:p>
    <w:p w14:paraId="4A85B07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4）投标文件载明货物包装方式、检验标准和方法不符合招标文件的要求；</w:t>
      </w:r>
    </w:p>
    <w:p w14:paraId="05D0B42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5）投标文件附有招标采购人不能接受的条件；</w:t>
      </w:r>
    </w:p>
    <w:p w14:paraId="329C28F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6）不符合招标文件规定的其它实质性要求；</w:t>
      </w:r>
    </w:p>
    <w:p w14:paraId="2BDC5BA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7）投标人递交两套或多套内容不同的投标文件，或在一套投标文件中对同一招标项目报有两个或多个报价，且未声明哪一个有效。按招标文件规定提交备选投标方案的除外；</w:t>
      </w:r>
    </w:p>
    <w:p w14:paraId="3FB5F4C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8）投标人以他人的名义投标、串通投标、以行贿手段谋取中标或者以其他弄虚作假方式投标的；</w:t>
      </w:r>
    </w:p>
    <w:p w14:paraId="427C7CF0">
      <w:pPr>
        <w:ind w:firstLine="600" w:firstLineChars="200"/>
      </w:pPr>
      <w:r>
        <w:rPr>
          <w:rFonts w:hint="eastAsia" w:ascii="仿宋" w:hAnsi="仿宋" w:eastAsia="仿宋" w:cs="仿宋"/>
          <w:sz w:val="30"/>
          <w:szCs w:val="30"/>
        </w:rPr>
        <w:t>9）技术参数对照表中标注为重要技术参数的（打**号或★</w:t>
      </w:r>
    </w:p>
    <w:p w14:paraId="3CD1ECB0">
      <w:r>
        <w:rPr>
          <w:rFonts w:hint="eastAsia" w:ascii="仿宋" w:hAnsi="仿宋" w:eastAsia="仿宋" w:cs="仿宋"/>
          <w:sz w:val="30"/>
          <w:szCs w:val="30"/>
        </w:rPr>
        <w:t>★号的），有一项不符合或未响应的；</w:t>
      </w:r>
    </w:p>
    <w:p w14:paraId="5C71EC2F">
      <w:pPr>
        <w:pStyle w:val="29"/>
      </w:pPr>
    </w:p>
    <w:p w14:paraId="197EB585">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10）其它在招标文件中已明确为无效标的;</w:t>
      </w:r>
    </w:p>
    <w:p w14:paraId="2D067F1E">
      <w:pPr>
        <w:spacing w:line="6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11）不符合法律、法规和招标文件中规定的其他实质性要求的。</w:t>
      </w:r>
    </w:p>
    <w:p w14:paraId="6D476688">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673557E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3.2.1 对投标文件中商务文件进行评审；</w:t>
      </w:r>
    </w:p>
    <w:p w14:paraId="047B2E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3.2.2 对投标文件中技术文件进行评审。</w:t>
      </w:r>
    </w:p>
    <w:p w14:paraId="04AB84C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3.3 澄清</w:t>
      </w:r>
    </w:p>
    <w:p w14:paraId="4311B37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191EA8A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3.4 评委打分</w:t>
      </w:r>
    </w:p>
    <w:p w14:paraId="4839195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3.5 提交评标报告</w:t>
      </w:r>
    </w:p>
    <w:p w14:paraId="518EC094">
      <w:pPr>
        <w:spacing w:line="360" w:lineRule="auto"/>
        <w:rPr>
          <w:rFonts w:hint="eastAsia" w:ascii="仿宋" w:hAnsi="仿宋" w:eastAsia="仿宋" w:cs="仿宋"/>
          <w:b/>
          <w:sz w:val="30"/>
          <w:szCs w:val="30"/>
        </w:rPr>
      </w:pPr>
      <w:r>
        <w:rPr>
          <w:rFonts w:hint="eastAsia" w:ascii="仿宋" w:hAnsi="仿宋" w:eastAsia="仿宋" w:cs="仿宋"/>
          <w:b/>
          <w:sz w:val="30"/>
          <w:szCs w:val="30"/>
        </w:rPr>
        <w:t>3.6推荐中标候选人</w:t>
      </w:r>
    </w:p>
    <w:p w14:paraId="6C7EC5A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56719A58">
      <w:pPr>
        <w:spacing w:line="360" w:lineRule="auto"/>
        <w:rPr>
          <w:rFonts w:hint="eastAsia" w:ascii="仿宋" w:hAnsi="仿宋" w:eastAsia="仿宋" w:cs="仿宋"/>
          <w:b/>
          <w:sz w:val="30"/>
          <w:szCs w:val="30"/>
        </w:rPr>
      </w:pPr>
      <w:r>
        <w:rPr>
          <w:rFonts w:hint="eastAsia" w:ascii="仿宋" w:hAnsi="仿宋" w:eastAsia="仿宋" w:cs="仿宋"/>
          <w:b/>
          <w:sz w:val="30"/>
          <w:szCs w:val="30"/>
        </w:rPr>
        <w:t>3.7定标</w:t>
      </w:r>
    </w:p>
    <w:p w14:paraId="5F3AF36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7399145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52AEC1A5">
      <w:pPr>
        <w:spacing w:line="360" w:lineRule="auto"/>
        <w:rPr>
          <w:rFonts w:hint="eastAsia" w:ascii="仿宋" w:hAnsi="仿宋" w:eastAsia="仿宋" w:cs="仿宋"/>
          <w:b/>
          <w:sz w:val="30"/>
          <w:szCs w:val="30"/>
        </w:rPr>
      </w:pPr>
      <w:r>
        <w:rPr>
          <w:rFonts w:hint="eastAsia" w:ascii="仿宋" w:hAnsi="仿宋" w:eastAsia="仿宋" w:cs="仿宋"/>
          <w:b/>
          <w:sz w:val="30"/>
          <w:szCs w:val="30"/>
        </w:rPr>
        <w:t>3.8评标保密</w:t>
      </w:r>
    </w:p>
    <w:p w14:paraId="1547C8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7DD0D23C">
      <w:pPr>
        <w:spacing w:line="360" w:lineRule="auto"/>
        <w:rPr>
          <w:rFonts w:hint="eastAsia" w:ascii="仿宋" w:hAnsi="仿宋" w:eastAsia="仿宋" w:cs="仿宋"/>
          <w:b/>
          <w:sz w:val="30"/>
          <w:szCs w:val="30"/>
        </w:rPr>
      </w:pPr>
      <w:r>
        <w:rPr>
          <w:rFonts w:hint="eastAsia" w:ascii="仿宋" w:hAnsi="仿宋" w:eastAsia="仿宋" w:cs="仿宋"/>
          <w:b/>
          <w:sz w:val="30"/>
          <w:szCs w:val="30"/>
        </w:rPr>
        <w:t>3.9详细评标标准和办法</w:t>
      </w:r>
      <w:bookmarkEnd w:id="4"/>
    </w:p>
    <w:p w14:paraId="4F1E3C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55F10E70">
      <w:pPr>
        <w:spacing w:line="360" w:lineRule="auto"/>
        <w:rPr>
          <w:rFonts w:hint="eastAsia" w:ascii="仿宋" w:hAnsi="仿宋" w:eastAsia="仿宋" w:cs="仿宋"/>
          <w:b/>
          <w:sz w:val="30"/>
          <w:szCs w:val="30"/>
        </w:rPr>
      </w:pPr>
      <w:r>
        <w:rPr>
          <w:rFonts w:hint="eastAsia" w:ascii="仿宋" w:hAnsi="仿宋" w:eastAsia="仿宋" w:cs="仿宋"/>
          <w:b/>
          <w:sz w:val="30"/>
          <w:szCs w:val="30"/>
        </w:rPr>
        <w:t>3.9.1.评标原则</w:t>
      </w:r>
    </w:p>
    <w:p w14:paraId="1BC3C63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4098ED0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按照招标文件的所有相关规定，公平评标。</w:t>
      </w:r>
    </w:p>
    <w:p w14:paraId="45CACBD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推荐中标人由综合得分从高到低排序。</w:t>
      </w:r>
    </w:p>
    <w:p w14:paraId="0FFBA35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综合得分相等时，按投标价格从低到高排序。</w:t>
      </w:r>
    </w:p>
    <w:p w14:paraId="43B63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40ECC1DD">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55D619B2">
      <w:pPr>
        <w:ind w:firstLine="600" w:firstLineChars="200"/>
      </w:pPr>
      <w:r>
        <w:rPr>
          <w:rFonts w:hint="eastAsia" w:ascii="仿宋" w:hAnsi="仿宋" w:eastAsia="仿宋" w:cs="仿宋"/>
          <w:sz w:val="30"/>
          <w:szCs w:val="30"/>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1A49669">
      <w:pPr>
        <w:rPr>
          <w:rFonts w:hint="eastAsia" w:ascii="仿宋" w:hAnsi="仿宋" w:eastAsia="仿宋"/>
          <w:sz w:val="28"/>
          <w:szCs w:val="28"/>
        </w:rPr>
      </w:pPr>
      <w:r>
        <w:rPr>
          <w:rFonts w:hint="eastAsia" w:ascii="仿宋" w:hAnsi="仿宋" w:eastAsia="仿宋" w:cs="仿宋"/>
          <w:sz w:val="30"/>
          <w:szCs w:val="30"/>
        </w:rPr>
        <w:t>件进行集中审核，分别评价。</w:t>
      </w:r>
    </w:p>
    <w:p w14:paraId="722AFE54">
      <w:pPr>
        <w:spacing w:line="360" w:lineRule="auto"/>
        <w:rPr>
          <w:rFonts w:hint="eastAsia" w:ascii="仿宋" w:hAnsi="仿宋" w:eastAsia="仿宋" w:cs="仿宋"/>
          <w:b/>
          <w:sz w:val="30"/>
          <w:szCs w:val="30"/>
        </w:rPr>
      </w:pPr>
      <w:r>
        <w:rPr>
          <w:rFonts w:hint="eastAsia" w:ascii="仿宋" w:hAnsi="仿宋" w:eastAsia="仿宋" w:cs="仿宋"/>
          <w:b/>
          <w:sz w:val="30"/>
          <w:szCs w:val="30"/>
        </w:rPr>
        <w:t>3.9.3.评标程序</w:t>
      </w:r>
    </w:p>
    <w:p w14:paraId="766BC19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资格性审查</w:t>
      </w:r>
    </w:p>
    <w:p w14:paraId="1EEEBF6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符合性审查</w:t>
      </w:r>
    </w:p>
    <w:p w14:paraId="4831D4D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详细评审</w:t>
      </w:r>
    </w:p>
    <w:p w14:paraId="3AC02B8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推荐候选中标人排序</w:t>
      </w:r>
    </w:p>
    <w:p w14:paraId="7953B76E">
      <w:pPr>
        <w:spacing w:line="360" w:lineRule="auto"/>
        <w:rPr>
          <w:rFonts w:hint="eastAsia" w:ascii="仿宋" w:hAnsi="仿宋" w:eastAsia="仿宋" w:cs="仿宋"/>
          <w:b/>
          <w:sz w:val="30"/>
          <w:szCs w:val="30"/>
        </w:rPr>
      </w:pPr>
      <w:r>
        <w:rPr>
          <w:rFonts w:hint="eastAsia" w:ascii="仿宋" w:hAnsi="仿宋" w:eastAsia="仿宋" w:cs="仿宋"/>
          <w:b/>
          <w:sz w:val="30"/>
          <w:szCs w:val="30"/>
        </w:rPr>
        <w:t>3.9.4.评标因素</w:t>
      </w:r>
    </w:p>
    <w:p w14:paraId="1BB0F6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招标文件中规定的评标因素。</w:t>
      </w:r>
    </w:p>
    <w:p w14:paraId="6EF878B9">
      <w:pPr>
        <w:spacing w:line="360" w:lineRule="auto"/>
        <w:rPr>
          <w:rFonts w:hint="eastAsia" w:ascii="仿宋" w:hAnsi="仿宋" w:eastAsia="仿宋" w:cs="仿宋"/>
          <w:b/>
          <w:sz w:val="30"/>
          <w:szCs w:val="30"/>
        </w:rPr>
      </w:pPr>
      <w:r>
        <w:rPr>
          <w:rFonts w:hint="eastAsia" w:ascii="仿宋" w:hAnsi="仿宋" w:eastAsia="仿宋" w:cs="仿宋"/>
          <w:b/>
          <w:sz w:val="30"/>
          <w:szCs w:val="30"/>
        </w:rPr>
        <w:t>3.9.5.投标文件的初审</w:t>
      </w:r>
    </w:p>
    <w:p w14:paraId="4D3C4D2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1D68225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3EFA29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1E0ED2E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39BCB0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6D7384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投标人低于成本价竞标的，作废标处理。</w:t>
      </w:r>
    </w:p>
    <w:p w14:paraId="5997088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122E41B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139BBED5">
      <w:pPr>
        <w:spacing w:line="360" w:lineRule="auto"/>
      </w:pPr>
      <w:r>
        <w:rPr>
          <w:rFonts w:hint="eastAsia" w:ascii="仿宋" w:hAnsi="仿宋" w:eastAsia="仿宋"/>
          <w:b/>
          <w:sz w:val="30"/>
          <w:szCs w:val="30"/>
        </w:rPr>
        <w:t>3.9.6评标办法选择</w:t>
      </w:r>
    </w:p>
    <w:p w14:paraId="58F4B171">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（1）综合评分法</w:t>
      </w:r>
    </w:p>
    <w:p w14:paraId="3E482181">
      <w:pPr>
        <w:pStyle w:val="3"/>
        <w:ind w:firstLine="562" w:firstLineChars="200"/>
        <w:rPr>
          <w:b/>
          <w:bCs/>
        </w:rPr>
      </w:pPr>
      <w:r>
        <w:rPr>
          <w:rFonts w:hint="eastAsia" w:ascii="仿宋" w:hAnsi="仿宋" w:eastAsia="仿宋"/>
          <w:b/>
          <w:sz w:val="28"/>
          <w:szCs w:val="28"/>
        </w:rPr>
        <w:t>有效投标人不低于3家的：</w:t>
      </w:r>
    </w:p>
    <w:p w14:paraId="703A2974">
      <w:pPr>
        <w:spacing w:line="360" w:lineRule="auto"/>
        <w:ind w:firstLine="600" w:firstLineChars="200"/>
      </w:pPr>
      <w:r>
        <w:rPr>
          <w:rFonts w:hint="eastAsia" w:ascii="仿宋" w:hAnsi="仿宋" w:eastAsia="仿宋" w:cs="仿宋"/>
          <w:sz w:val="30"/>
          <w:szCs w:val="30"/>
        </w:rPr>
        <w:t>由评标委员会根据评分标准进行综合打分，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02552DF2">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18D0587C">
      <w:pPr>
        <w:spacing w:line="360" w:lineRule="auto"/>
        <w:ind w:firstLine="570"/>
        <w:rPr>
          <w:rFonts w:hint="eastAsia"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0BDF500A">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2）比价法</w:t>
      </w:r>
    </w:p>
    <w:p w14:paraId="110E4296">
      <w:pPr>
        <w:pStyle w:val="3"/>
        <w:ind w:firstLine="562" w:firstLineChars="200"/>
        <w:rPr>
          <w:b/>
          <w:bCs/>
        </w:rPr>
      </w:pPr>
      <w:r>
        <w:rPr>
          <w:rFonts w:hint="eastAsia" w:ascii="仿宋" w:hAnsi="仿宋" w:eastAsia="仿宋"/>
          <w:b/>
          <w:sz w:val="28"/>
          <w:szCs w:val="28"/>
        </w:rPr>
        <w:t>有效投标人不低于3家的：</w:t>
      </w:r>
    </w:p>
    <w:p w14:paraId="6B1D3BBF">
      <w:pPr>
        <w:pStyle w:val="21"/>
        <w:widowControl/>
        <w:spacing w:before="0" w:beforeAutospacing="0" w:after="0" w:afterAutospacing="0" w:line="580" w:lineRule="atLeast"/>
        <w:ind w:firstLine="602"/>
        <w:rPr>
          <w:rFonts w:hint="eastAsia" w:ascii="仿宋" w:hAnsi="仿宋" w:eastAsia="仿宋" w:cs="仿宋"/>
          <w:color w:val="000000"/>
          <w:sz w:val="30"/>
          <w:szCs w:val="30"/>
        </w:rPr>
      </w:pPr>
      <w:r>
        <w:rPr>
          <w:rFonts w:hint="eastAsia" w:ascii="仿宋" w:hAnsi="仿宋" w:eastAsia="仿宋" w:cs="仿宋"/>
          <w:color w:val="000000"/>
          <w:sz w:val="30"/>
          <w:szCs w:val="30"/>
        </w:rPr>
        <w:t>组织相关专家现场拆封并读取各公司报价，符合所有招标要求前提下，按公司每个产品报价从低到高顺序排序选取前三名为第一中标人、第二中标人和第三中标人，并与第一中标人签订协议供货合同，如果第一中标人无法供货，则重新招标或由第二中标人供货，以此类推。对于明显不合理的报价，专家组有权做出不予受理决定。</w:t>
      </w:r>
    </w:p>
    <w:p w14:paraId="5B8A049F">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6E843042">
      <w:pPr>
        <w:spacing w:line="360" w:lineRule="auto"/>
        <w:ind w:firstLine="570"/>
        <w:rPr>
          <w:rFonts w:hint="eastAsia" w:ascii="仿宋" w:hAnsi="仿宋" w:eastAsia="仿宋"/>
          <w:b/>
          <w:sz w:val="30"/>
          <w:szCs w:val="30"/>
        </w:rPr>
      </w:pPr>
      <w:r>
        <w:rPr>
          <w:rFonts w:hint="eastAsia" w:ascii="仿宋" w:hAnsi="仿宋" w:eastAsia="仿宋" w:cs="仿宋"/>
          <w:color w:val="000000"/>
          <w:kern w:val="0"/>
          <w:sz w:val="30"/>
          <w:szCs w:val="30"/>
          <w:lang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2D1938B8">
      <w:pPr>
        <w:spacing w:line="360" w:lineRule="auto"/>
        <w:rPr>
          <w:rFonts w:ascii="仿宋" w:hAnsi="仿宋" w:eastAsia="仿宋"/>
          <w:b/>
          <w:sz w:val="30"/>
          <w:szCs w:val="30"/>
        </w:rPr>
      </w:pPr>
      <w:r>
        <w:rPr>
          <w:rFonts w:hint="eastAsia" w:ascii="仿宋" w:hAnsi="仿宋" w:eastAsia="仿宋"/>
          <w:b/>
          <w:sz w:val="30"/>
          <w:szCs w:val="30"/>
        </w:rPr>
        <w:t>3.9.7.评分标准</w:t>
      </w:r>
    </w:p>
    <w:p w14:paraId="45624238">
      <w:pPr>
        <w:spacing w:line="360" w:lineRule="auto"/>
        <w:rPr>
          <w:rFonts w:hint="default" w:ascii="仿宋" w:hAnsi="仿宋" w:eastAsia="仿宋"/>
          <w:sz w:val="28"/>
          <w:szCs w:val="28"/>
          <w:lang w:val="en-US" w:eastAsia="zh-CN"/>
        </w:rPr>
      </w:pPr>
      <w:r>
        <w:rPr>
          <w:rFonts w:hint="eastAsia" w:ascii="仿宋" w:hAnsi="仿宋" w:eastAsia="仿宋"/>
          <w:b/>
          <w:sz w:val="30"/>
          <w:szCs w:val="30"/>
        </w:rPr>
        <w:t>3.9.6</w:t>
      </w:r>
      <w:r>
        <w:rPr>
          <w:rFonts w:hint="eastAsia" w:ascii="仿宋" w:hAnsi="仿宋" w:eastAsia="仿宋"/>
          <w:b/>
          <w:sz w:val="30"/>
          <w:szCs w:val="30"/>
          <w:lang w:val="en-US" w:eastAsia="zh-CN"/>
        </w:rPr>
        <w:t>.评分标准</w:t>
      </w:r>
    </w:p>
    <w:tbl>
      <w:tblPr>
        <w:tblStyle w:val="22"/>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36"/>
        <w:gridCol w:w="7308"/>
      </w:tblGrid>
      <w:tr w14:paraId="02AF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2336" w:type="dxa"/>
            <w:vAlign w:val="center"/>
          </w:tcPr>
          <w:p w14:paraId="5630B1F7">
            <w:pPr>
              <w:autoSpaceDE w:val="0"/>
              <w:autoSpaceDN w:val="0"/>
              <w:adjustRightInd w:val="0"/>
              <w:spacing w:line="360" w:lineRule="auto"/>
              <w:ind w:firstLine="68" w:firstLineChars="28"/>
              <w:jc w:val="center"/>
              <w:rPr>
                <w:rFonts w:ascii="仿宋" w:hAnsi="仿宋" w:eastAsia="仿宋"/>
                <w:b/>
                <w:color w:val="000000"/>
                <w:spacing w:val="1"/>
                <w:kern w:val="0"/>
                <w:sz w:val="24"/>
              </w:rPr>
            </w:pPr>
            <w:r>
              <w:rPr>
                <w:rFonts w:hint="eastAsia" w:ascii="仿宋" w:hAnsi="仿宋" w:eastAsia="仿宋"/>
                <w:b/>
                <w:color w:val="000000"/>
                <w:spacing w:val="1"/>
                <w:kern w:val="0"/>
                <w:sz w:val="24"/>
              </w:rPr>
              <w:t>评分标准</w:t>
            </w:r>
          </w:p>
        </w:tc>
        <w:tc>
          <w:tcPr>
            <w:tcW w:w="7308" w:type="dxa"/>
            <w:vAlign w:val="center"/>
          </w:tcPr>
          <w:p w14:paraId="2E2165BD">
            <w:pPr>
              <w:autoSpaceDE w:val="0"/>
              <w:autoSpaceDN w:val="0"/>
              <w:adjustRightInd w:val="0"/>
              <w:spacing w:line="360" w:lineRule="auto"/>
              <w:ind w:firstLine="68" w:firstLineChars="28"/>
              <w:jc w:val="center"/>
              <w:rPr>
                <w:rFonts w:ascii="仿宋" w:hAnsi="仿宋" w:eastAsia="仿宋"/>
                <w:b/>
                <w:color w:val="000000"/>
                <w:spacing w:val="1"/>
                <w:kern w:val="0"/>
                <w:sz w:val="24"/>
              </w:rPr>
            </w:pPr>
            <w:r>
              <w:rPr>
                <w:rFonts w:hint="eastAsia" w:ascii="仿宋" w:hAnsi="仿宋" w:eastAsia="仿宋"/>
                <w:b/>
                <w:color w:val="000000"/>
                <w:spacing w:val="1"/>
                <w:kern w:val="0"/>
                <w:sz w:val="24"/>
              </w:rPr>
              <w:t>评分因素</w:t>
            </w:r>
          </w:p>
        </w:tc>
      </w:tr>
      <w:tr w14:paraId="423A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4" w:hRule="atLeast"/>
          <w:jc w:val="center"/>
        </w:trPr>
        <w:tc>
          <w:tcPr>
            <w:tcW w:w="2336" w:type="dxa"/>
            <w:vAlign w:val="center"/>
          </w:tcPr>
          <w:p w14:paraId="74D4D18A">
            <w:pPr>
              <w:autoSpaceDE w:val="0"/>
              <w:autoSpaceDN w:val="0"/>
              <w:adjustRightInd w:val="0"/>
              <w:spacing w:line="360" w:lineRule="auto"/>
              <w:ind w:left="14" w:leftChars="0" w:hanging="14" w:hangingChars="6"/>
              <w:jc w:val="center"/>
              <w:rPr>
                <w:rFonts w:ascii="仿宋" w:hAnsi="仿宋" w:eastAsia="仿宋"/>
                <w:color w:val="000000"/>
                <w:spacing w:val="1"/>
                <w:kern w:val="0"/>
                <w:sz w:val="24"/>
              </w:rPr>
            </w:pPr>
            <w:r>
              <w:rPr>
                <w:rFonts w:hint="eastAsia" w:ascii="仿宋" w:hAnsi="仿宋" w:eastAsia="仿宋"/>
                <w:color w:val="000000"/>
                <w:spacing w:val="1"/>
                <w:kern w:val="0"/>
                <w:sz w:val="24"/>
              </w:rPr>
              <w:t>投标报价（</w:t>
            </w:r>
            <w:r>
              <w:rPr>
                <w:rFonts w:ascii="仿宋" w:hAnsi="仿宋" w:eastAsia="仿宋"/>
                <w:color w:val="000000"/>
                <w:spacing w:val="1"/>
                <w:kern w:val="0"/>
                <w:sz w:val="24"/>
              </w:rPr>
              <w:t>30</w:t>
            </w:r>
            <w:r>
              <w:rPr>
                <w:rFonts w:hint="eastAsia" w:ascii="仿宋" w:hAnsi="仿宋" w:eastAsia="仿宋"/>
                <w:color w:val="000000"/>
                <w:spacing w:val="1"/>
                <w:kern w:val="0"/>
                <w:sz w:val="24"/>
              </w:rPr>
              <w:t>分）</w:t>
            </w:r>
          </w:p>
        </w:tc>
        <w:tc>
          <w:tcPr>
            <w:tcW w:w="7308" w:type="dxa"/>
            <w:vAlign w:val="center"/>
          </w:tcPr>
          <w:p w14:paraId="596714E3">
            <w:pPr>
              <w:autoSpaceDE w:val="0"/>
              <w:autoSpaceDN w:val="0"/>
              <w:adjustRightInd w:val="0"/>
              <w:spacing w:line="360" w:lineRule="auto"/>
              <w:ind w:firstLine="484" w:firstLineChars="200"/>
              <w:rPr>
                <w:rFonts w:ascii="仿宋" w:hAnsi="仿宋" w:eastAsia="仿宋"/>
                <w:color w:val="000000"/>
                <w:spacing w:val="1"/>
                <w:kern w:val="0"/>
                <w:sz w:val="24"/>
              </w:rPr>
            </w:pPr>
            <w:r>
              <w:rPr>
                <w:rFonts w:hint="eastAsia" w:ascii="仿宋" w:hAnsi="仿宋" w:eastAsia="仿宋"/>
                <w:color w:val="000000"/>
                <w:spacing w:val="1"/>
                <w:kern w:val="0"/>
                <w:sz w:val="24"/>
              </w:rPr>
              <w:t>满足招标文件要求且投标价格最低的投标报价为评标基准价，其价格分为满分</w:t>
            </w:r>
            <w:r>
              <w:rPr>
                <w:rFonts w:ascii="仿宋" w:hAnsi="仿宋" w:eastAsia="仿宋"/>
                <w:color w:val="000000"/>
                <w:spacing w:val="1"/>
                <w:kern w:val="0"/>
                <w:sz w:val="24"/>
              </w:rPr>
              <w:t>30</w:t>
            </w:r>
            <w:r>
              <w:rPr>
                <w:rFonts w:hint="eastAsia" w:ascii="仿宋" w:hAnsi="仿宋" w:eastAsia="仿宋"/>
                <w:color w:val="000000"/>
                <w:spacing w:val="1"/>
                <w:kern w:val="0"/>
                <w:sz w:val="24"/>
              </w:rPr>
              <w:t>分。其他投标人的价格分统一按照下列公式计算：计算公式为：价格分</w:t>
            </w:r>
            <w:r>
              <w:rPr>
                <w:rFonts w:ascii="仿宋" w:hAnsi="仿宋" w:eastAsia="仿宋"/>
                <w:color w:val="000000"/>
                <w:spacing w:val="1"/>
                <w:kern w:val="0"/>
                <w:sz w:val="24"/>
              </w:rPr>
              <w:t>=30</w:t>
            </w:r>
            <w:r>
              <w:rPr>
                <w:rFonts w:hint="eastAsia" w:ascii="仿宋" w:hAnsi="仿宋" w:eastAsia="仿宋"/>
                <w:color w:val="000000"/>
                <w:spacing w:val="1"/>
                <w:kern w:val="0"/>
                <w:sz w:val="24"/>
              </w:rPr>
              <w:t>×（基准价</w:t>
            </w:r>
            <w:r>
              <w:rPr>
                <w:rFonts w:ascii="仿宋" w:hAnsi="仿宋" w:eastAsia="仿宋"/>
                <w:color w:val="000000"/>
                <w:spacing w:val="1"/>
                <w:kern w:val="0"/>
                <w:sz w:val="24"/>
              </w:rPr>
              <w:t>/</w:t>
            </w:r>
            <w:r>
              <w:rPr>
                <w:rFonts w:hint="eastAsia" w:ascii="仿宋" w:hAnsi="仿宋" w:eastAsia="仿宋"/>
                <w:color w:val="000000"/>
                <w:spacing w:val="1"/>
                <w:kern w:val="0"/>
                <w:sz w:val="24"/>
              </w:rPr>
              <w:t>投标价），保留</w:t>
            </w:r>
            <w:r>
              <w:rPr>
                <w:rFonts w:ascii="仿宋" w:hAnsi="仿宋" w:eastAsia="仿宋"/>
                <w:color w:val="000000"/>
                <w:spacing w:val="1"/>
                <w:kern w:val="0"/>
                <w:sz w:val="24"/>
              </w:rPr>
              <w:t>2</w:t>
            </w:r>
            <w:r>
              <w:rPr>
                <w:rFonts w:hint="eastAsia" w:ascii="仿宋" w:hAnsi="仿宋" w:eastAsia="仿宋"/>
                <w:color w:val="000000"/>
                <w:spacing w:val="1"/>
                <w:kern w:val="0"/>
                <w:sz w:val="24"/>
              </w:rPr>
              <w:t>位小数。</w:t>
            </w:r>
          </w:p>
        </w:tc>
      </w:tr>
      <w:tr w14:paraId="5388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0" w:hRule="atLeast"/>
          <w:jc w:val="center"/>
        </w:trPr>
        <w:tc>
          <w:tcPr>
            <w:tcW w:w="2336" w:type="dxa"/>
            <w:vAlign w:val="center"/>
          </w:tcPr>
          <w:p w14:paraId="1FEA78D9">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ascii="仿宋" w:hAnsi="仿宋" w:eastAsia="仿宋"/>
                <w:spacing w:val="1"/>
                <w:kern w:val="0"/>
                <w:sz w:val="24"/>
              </w:rPr>
            </w:pPr>
            <w:r>
              <w:rPr>
                <w:rFonts w:hint="eastAsia" w:ascii="仿宋" w:hAnsi="仿宋" w:eastAsia="仿宋" w:cs="Times New Roman"/>
                <w:color w:val="000000"/>
                <w:spacing w:val="1"/>
                <w:kern w:val="0"/>
                <w:sz w:val="24"/>
                <w:lang w:val="en-US" w:eastAsia="zh-CN"/>
              </w:rPr>
              <w:t>技术部分（42分）</w:t>
            </w:r>
          </w:p>
        </w:tc>
        <w:tc>
          <w:tcPr>
            <w:tcW w:w="7308" w:type="dxa"/>
            <w:vAlign w:val="center"/>
          </w:tcPr>
          <w:p w14:paraId="4FE261EF">
            <w:pPr>
              <w:snapToGrid w:val="0"/>
              <w:spacing w:line="360" w:lineRule="auto"/>
              <w:ind w:firstLine="484" w:firstLineChars="200"/>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根据投标文件与招标文件要求对其它技术参数的（未标记“**”的技术参数）偏离情况进行评分。</w:t>
            </w:r>
          </w:p>
          <w:p w14:paraId="688B9815">
            <w:pPr>
              <w:keepNext w:val="0"/>
              <w:keepLines w:val="0"/>
              <w:pageBreakBefore w:val="0"/>
              <w:kinsoku/>
              <w:wordWrap/>
              <w:overflowPunct/>
              <w:topLinePunct w:val="0"/>
              <w:bidi w:val="0"/>
              <w:spacing w:line="360" w:lineRule="auto"/>
              <w:ind w:left="0" w:leftChars="0" w:right="0" w:rightChars="0" w:firstLine="484" w:firstLineChars="200"/>
              <w:textAlignment w:val="auto"/>
              <w:rPr>
                <w:rFonts w:hint="default" w:ascii="仿宋" w:hAnsi="仿宋" w:eastAsia="仿宋"/>
                <w:color w:val="000000"/>
                <w:spacing w:val="1"/>
                <w:kern w:val="0"/>
                <w:sz w:val="24"/>
                <w:lang w:val="en-US"/>
              </w:rPr>
            </w:pPr>
            <w:r>
              <w:rPr>
                <w:rFonts w:hint="eastAsia" w:ascii="仿宋" w:hAnsi="仿宋" w:eastAsia="仿宋"/>
                <w:spacing w:val="1"/>
                <w:kern w:val="0"/>
                <w:sz w:val="24"/>
                <w:lang w:val="en-US" w:eastAsia="zh-CN"/>
              </w:rPr>
              <w:t>全部满足招标文件要求的得满分；与招标文件要求有非实质性负偏离的（以投标文件技术规格偏离表载明的为准），有一项扣3分，扣完为止，最高得42分。</w:t>
            </w:r>
          </w:p>
        </w:tc>
      </w:tr>
      <w:tr w14:paraId="59B3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2" w:hRule="atLeast"/>
          <w:jc w:val="center"/>
        </w:trPr>
        <w:tc>
          <w:tcPr>
            <w:tcW w:w="2336" w:type="dxa"/>
            <w:vAlign w:val="center"/>
          </w:tcPr>
          <w:p w14:paraId="3DF734CD">
            <w:pPr>
              <w:autoSpaceDE w:val="0"/>
              <w:autoSpaceDN w:val="0"/>
              <w:adjustRightInd w:val="0"/>
              <w:spacing w:line="360" w:lineRule="auto"/>
              <w:rPr>
                <w:rFonts w:hint="default"/>
                <w:lang w:val="en-US"/>
              </w:rPr>
            </w:pPr>
            <w:r>
              <w:rPr>
                <w:rFonts w:hint="eastAsia" w:ascii="仿宋" w:hAnsi="仿宋" w:eastAsia="仿宋"/>
                <w:color w:val="000000"/>
                <w:spacing w:val="1"/>
                <w:kern w:val="0"/>
                <w:sz w:val="24"/>
                <w:lang w:val="en-US" w:eastAsia="zh-CN"/>
              </w:rPr>
              <w:t>应急处理预案（5分）</w:t>
            </w:r>
          </w:p>
        </w:tc>
        <w:tc>
          <w:tcPr>
            <w:tcW w:w="7308" w:type="dxa"/>
            <w:vAlign w:val="center"/>
          </w:tcPr>
          <w:p w14:paraId="3D624BDF">
            <w:pPr>
              <w:snapToGrid w:val="0"/>
              <w:ind w:firstLine="480" w:firstLineChars="200"/>
              <w:rPr>
                <w:rFonts w:ascii="仿宋" w:hAnsi="仿宋" w:eastAsia="仿宋"/>
                <w:spacing w:val="1"/>
                <w:kern w:val="0"/>
                <w:sz w:val="24"/>
              </w:rPr>
            </w:pPr>
            <w:r>
              <w:rPr>
                <w:rFonts w:hint="eastAsia" w:ascii="仿宋" w:hAnsi="仿宋" w:eastAsia="仿宋" w:cs="仿宋"/>
                <w:kern w:val="0"/>
                <w:sz w:val="24"/>
              </w:rPr>
              <w:t>投标人应对盗窃、抢劫、火灾、扰乱正常生产经营秩序、寻衅滋事等紧急突发意外事件的应急处理预案详实、全面、可行的得</w:t>
            </w:r>
            <w:r>
              <w:rPr>
                <w:rFonts w:hint="eastAsia" w:ascii="仿宋" w:hAnsi="仿宋" w:eastAsia="仿宋" w:cs="仿宋"/>
                <w:kern w:val="0"/>
                <w:sz w:val="24"/>
                <w:lang w:val="en-US" w:eastAsia="zh-CN"/>
              </w:rPr>
              <w:t>5</w:t>
            </w:r>
            <w:r>
              <w:rPr>
                <w:rFonts w:hint="eastAsia" w:ascii="仿宋" w:hAnsi="仿宋" w:eastAsia="仿宋" w:cs="仿宋"/>
                <w:kern w:val="0"/>
                <w:sz w:val="24"/>
              </w:rPr>
              <w:t xml:space="preserve">分；预案包含大部分内容，较详细的得 </w:t>
            </w:r>
            <w:r>
              <w:rPr>
                <w:rFonts w:hint="eastAsia" w:ascii="仿宋" w:hAnsi="仿宋" w:eastAsia="仿宋" w:cs="仿宋"/>
                <w:kern w:val="0"/>
                <w:sz w:val="24"/>
                <w:lang w:val="en-US" w:eastAsia="zh-CN"/>
              </w:rPr>
              <w:t>3</w:t>
            </w:r>
            <w:r>
              <w:rPr>
                <w:rFonts w:hint="eastAsia" w:ascii="仿宋" w:hAnsi="仿宋" w:eastAsia="仿宋" w:cs="仿宋"/>
                <w:kern w:val="0"/>
                <w:sz w:val="24"/>
              </w:rPr>
              <w:t>分；预案不完整，可行性差的得 1分。没有提供预案不得分。</w:t>
            </w:r>
          </w:p>
        </w:tc>
      </w:tr>
      <w:tr w14:paraId="2A93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3" w:hRule="atLeast"/>
          <w:jc w:val="center"/>
        </w:trPr>
        <w:tc>
          <w:tcPr>
            <w:tcW w:w="2336" w:type="dxa"/>
            <w:vAlign w:val="center"/>
          </w:tcPr>
          <w:p w14:paraId="25373541">
            <w:pPr>
              <w:autoSpaceDE w:val="0"/>
              <w:autoSpaceDN w:val="0"/>
              <w:adjustRightInd w:val="0"/>
              <w:spacing w:line="360" w:lineRule="auto"/>
              <w:rPr>
                <w:rFonts w:hint="default"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服务承诺（3分）</w:t>
            </w:r>
          </w:p>
        </w:tc>
        <w:tc>
          <w:tcPr>
            <w:tcW w:w="7308" w:type="dxa"/>
            <w:vAlign w:val="center"/>
          </w:tcPr>
          <w:p w14:paraId="59C87FA7">
            <w:pPr>
              <w:snapToGrid w:val="0"/>
              <w:ind w:firstLine="480" w:firstLineChars="200"/>
              <w:rPr>
                <w:rFonts w:hint="eastAsia" w:ascii="仿宋" w:hAnsi="仿宋" w:eastAsia="仿宋" w:cs="仿宋"/>
                <w:kern w:val="0"/>
                <w:sz w:val="24"/>
              </w:rPr>
            </w:pPr>
            <w:r>
              <w:rPr>
                <w:rFonts w:hint="eastAsia" w:ascii="仿宋" w:hAnsi="仿宋" w:eastAsia="仿宋" w:cs="仿宋"/>
                <w:kern w:val="0"/>
                <w:sz w:val="24"/>
              </w:rPr>
              <w:t>投标人</w:t>
            </w:r>
            <w:r>
              <w:rPr>
                <w:rFonts w:hint="eastAsia" w:ascii="仿宋" w:hAnsi="仿宋" w:eastAsia="仿宋" w:cs="仿宋"/>
                <w:kern w:val="0"/>
                <w:sz w:val="24"/>
                <w:lang w:val="en-US" w:eastAsia="zh-CN"/>
              </w:rPr>
              <w:t>对</w:t>
            </w:r>
            <w:r>
              <w:rPr>
                <w:rFonts w:hint="eastAsia" w:ascii="仿宋" w:hAnsi="仿宋" w:eastAsia="仿宋" w:cs="仿宋"/>
                <w:kern w:val="0"/>
                <w:sz w:val="24"/>
              </w:rPr>
              <w:t>医院大型活动、临时任务的服务承诺等内容完整、具体，可操作性强的得</w:t>
            </w:r>
            <w:r>
              <w:rPr>
                <w:rFonts w:hint="eastAsia" w:ascii="仿宋" w:hAnsi="仿宋" w:eastAsia="仿宋" w:cs="仿宋"/>
                <w:kern w:val="0"/>
                <w:sz w:val="24"/>
                <w:lang w:val="en-US" w:eastAsia="zh-CN"/>
              </w:rPr>
              <w:t>3</w:t>
            </w:r>
            <w:r>
              <w:rPr>
                <w:rFonts w:hint="eastAsia" w:ascii="仿宋" w:hAnsi="仿宋" w:eastAsia="仿宋" w:cs="仿宋"/>
                <w:kern w:val="0"/>
                <w:sz w:val="24"/>
              </w:rPr>
              <w:t>分；部分完整、具体，可操作性一般的得</w:t>
            </w:r>
            <w:r>
              <w:rPr>
                <w:rFonts w:hint="eastAsia" w:ascii="仿宋" w:hAnsi="仿宋" w:eastAsia="仿宋" w:cs="仿宋"/>
                <w:kern w:val="0"/>
                <w:sz w:val="24"/>
                <w:lang w:val="en-US" w:eastAsia="zh-CN"/>
              </w:rPr>
              <w:t>2</w:t>
            </w:r>
            <w:r>
              <w:rPr>
                <w:rFonts w:hint="eastAsia" w:ascii="仿宋" w:hAnsi="仿宋" w:eastAsia="仿宋" w:cs="仿宋"/>
                <w:kern w:val="0"/>
                <w:sz w:val="24"/>
              </w:rPr>
              <w:t>分；内容一般，可操作性一般的得1分。没有提供的不得分。</w:t>
            </w:r>
          </w:p>
        </w:tc>
      </w:tr>
      <w:tr w14:paraId="5584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5" w:hRule="atLeast"/>
          <w:jc w:val="center"/>
        </w:trPr>
        <w:tc>
          <w:tcPr>
            <w:tcW w:w="2336" w:type="dxa"/>
            <w:vAlign w:val="center"/>
          </w:tcPr>
          <w:p w14:paraId="0A313556">
            <w:pPr>
              <w:autoSpaceDE w:val="0"/>
              <w:autoSpaceDN w:val="0"/>
              <w:adjustRightInd w:val="0"/>
              <w:spacing w:line="360" w:lineRule="auto"/>
              <w:rPr>
                <w:rFonts w:hint="default"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人员标准(10分）</w:t>
            </w:r>
          </w:p>
        </w:tc>
        <w:tc>
          <w:tcPr>
            <w:tcW w:w="7308" w:type="dxa"/>
            <w:vAlign w:val="center"/>
          </w:tcPr>
          <w:p w14:paraId="6BB8138D">
            <w:pPr>
              <w:snapToGrid w:val="0"/>
              <w:ind w:firstLine="480" w:firstLineChars="200"/>
              <w:rPr>
                <w:rFonts w:hint="eastAsia" w:ascii="仿宋" w:hAnsi="仿宋" w:eastAsia="仿宋"/>
                <w:b/>
                <w:bCs/>
                <w:color w:val="000000"/>
                <w:spacing w:val="1"/>
                <w:kern w:val="0"/>
                <w:sz w:val="24"/>
                <w:lang w:eastAsia="zh-CN"/>
              </w:rPr>
            </w:pPr>
            <w:r>
              <w:rPr>
                <w:rFonts w:hint="eastAsia" w:ascii="仿宋" w:hAnsi="仿宋" w:eastAsia="仿宋" w:cs="仿宋"/>
                <w:kern w:val="0"/>
                <w:sz w:val="24"/>
              </w:rPr>
              <w:t>由各</w:t>
            </w:r>
            <w:r>
              <w:rPr>
                <w:rFonts w:hint="eastAsia" w:ascii="仿宋" w:hAnsi="仿宋" w:eastAsia="仿宋" w:cs="仿宋"/>
                <w:kern w:val="0"/>
                <w:sz w:val="24"/>
                <w:lang w:val="en-US" w:eastAsia="zh-CN"/>
              </w:rPr>
              <w:t>投标人</w:t>
            </w:r>
            <w:r>
              <w:rPr>
                <w:rFonts w:hint="eastAsia" w:ascii="仿宋" w:hAnsi="仿宋" w:eastAsia="仿宋" w:cs="仿宋"/>
                <w:kern w:val="0"/>
                <w:sz w:val="24"/>
              </w:rPr>
              <w:t>提出各自</w:t>
            </w:r>
            <w:r>
              <w:rPr>
                <w:rFonts w:hint="eastAsia" w:ascii="仿宋" w:hAnsi="仿宋" w:eastAsia="仿宋" w:cs="仿宋"/>
                <w:kern w:val="0"/>
                <w:sz w:val="24"/>
                <w:lang w:val="en-US" w:eastAsia="zh-CN"/>
              </w:rPr>
              <w:t>保安人员</w:t>
            </w:r>
            <w:r>
              <w:rPr>
                <w:rFonts w:hint="eastAsia" w:ascii="仿宋" w:hAnsi="仿宋" w:eastAsia="仿宋" w:cs="仿宋"/>
                <w:kern w:val="0"/>
                <w:sz w:val="24"/>
              </w:rPr>
              <w:t>的年龄标准，人员</w:t>
            </w:r>
            <w:r>
              <w:rPr>
                <w:rFonts w:hint="eastAsia" w:ascii="仿宋" w:hAnsi="仿宋" w:eastAsia="仿宋" w:cs="仿宋"/>
                <w:kern w:val="0"/>
                <w:sz w:val="24"/>
                <w:lang w:val="en-US" w:eastAsia="zh-CN"/>
              </w:rPr>
              <w:t>全部小于等于50岁</w:t>
            </w:r>
            <w:r>
              <w:rPr>
                <w:rFonts w:hint="eastAsia" w:ascii="仿宋" w:hAnsi="仿宋" w:eastAsia="仿宋" w:cs="仿宋"/>
                <w:kern w:val="0"/>
                <w:sz w:val="24"/>
              </w:rPr>
              <w:t>的得</w:t>
            </w:r>
            <w:r>
              <w:rPr>
                <w:rFonts w:hint="eastAsia" w:ascii="仿宋" w:hAnsi="仿宋" w:eastAsia="仿宋" w:cs="仿宋"/>
                <w:kern w:val="0"/>
                <w:sz w:val="24"/>
                <w:lang w:val="en-US" w:eastAsia="zh-CN"/>
              </w:rPr>
              <w:t>10</w:t>
            </w:r>
            <w:r>
              <w:rPr>
                <w:rFonts w:hint="eastAsia" w:ascii="仿宋" w:hAnsi="仿宋" w:eastAsia="仿宋" w:cs="仿宋"/>
                <w:kern w:val="0"/>
                <w:sz w:val="24"/>
              </w:rPr>
              <w:t>分，人员</w:t>
            </w:r>
            <w:r>
              <w:rPr>
                <w:rFonts w:hint="eastAsia" w:ascii="仿宋" w:hAnsi="仿宋" w:eastAsia="仿宋" w:cs="仿宋"/>
                <w:kern w:val="0"/>
                <w:sz w:val="24"/>
                <w:lang w:val="en-US" w:eastAsia="zh-CN"/>
              </w:rPr>
              <w:t>小于等于50岁占半数以上</w:t>
            </w:r>
            <w:r>
              <w:rPr>
                <w:rFonts w:hint="eastAsia" w:ascii="仿宋" w:hAnsi="仿宋" w:eastAsia="仿宋" w:cs="仿宋"/>
                <w:kern w:val="0"/>
                <w:sz w:val="24"/>
              </w:rPr>
              <w:t>的得</w:t>
            </w:r>
            <w:r>
              <w:rPr>
                <w:rFonts w:hint="eastAsia" w:ascii="仿宋" w:hAnsi="仿宋" w:eastAsia="仿宋" w:cs="仿宋"/>
                <w:kern w:val="0"/>
                <w:sz w:val="24"/>
                <w:lang w:val="en-US" w:eastAsia="zh-CN"/>
              </w:rPr>
              <w:t>8</w:t>
            </w:r>
            <w:r>
              <w:rPr>
                <w:rFonts w:hint="eastAsia" w:ascii="仿宋" w:hAnsi="仿宋" w:eastAsia="仿宋" w:cs="仿宋"/>
                <w:kern w:val="0"/>
                <w:sz w:val="24"/>
              </w:rPr>
              <w:t>分，人员</w:t>
            </w:r>
            <w:r>
              <w:rPr>
                <w:rFonts w:hint="eastAsia" w:ascii="仿宋" w:hAnsi="仿宋" w:eastAsia="仿宋" w:cs="仿宋"/>
                <w:kern w:val="0"/>
                <w:sz w:val="24"/>
                <w:lang w:val="en-US" w:eastAsia="zh-CN"/>
              </w:rPr>
              <w:t>小于等于50岁占半数以下</w:t>
            </w:r>
            <w:r>
              <w:rPr>
                <w:rFonts w:hint="eastAsia" w:ascii="仿宋" w:hAnsi="仿宋" w:eastAsia="仿宋" w:cs="仿宋"/>
                <w:kern w:val="0"/>
                <w:sz w:val="24"/>
              </w:rPr>
              <w:t>的得</w:t>
            </w:r>
            <w:r>
              <w:rPr>
                <w:rFonts w:hint="eastAsia" w:ascii="仿宋" w:hAnsi="仿宋" w:eastAsia="仿宋" w:cs="仿宋"/>
                <w:kern w:val="0"/>
                <w:sz w:val="24"/>
                <w:lang w:val="en-US" w:eastAsia="zh-CN"/>
              </w:rPr>
              <w:t>5</w:t>
            </w:r>
            <w:r>
              <w:rPr>
                <w:rFonts w:hint="eastAsia" w:ascii="仿宋" w:hAnsi="仿宋" w:eastAsia="仿宋" w:cs="仿宋"/>
                <w:kern w:val="0"/>
                <w:sz w:val="24"/>
              </w:rPr>
              <w:t>分</w:t>
            </w:r>
            <w:r>
              <w:rPr>
                <w:rFonts w:hint="eastAsia" w:ascii="仿宋" w:hAnsi="仿宋" w:eastAsia="仿宋" w:cs="仿宋"/>
                <w:kern w:val="0"/>
                <w:sz w:val="24"/>
                <w:lang w:eastAsia="zh-CN"/>
              </w:rPr>
              <w:t>，</w:t>
            </w:r>
            <w:r>
              <w:rPr>
                <w:rFonts w:hint="eastAsia" w:ascii="仿宋" w:hAnsi="仿宋" w:eastAsia="仿宋" w:cs="仿宋"/>
                <w:kern w:val="0"/>
                <w:sz w:val="24"/>
              </w:rPr>
              <w:t>人员</w:t>
            </w:r>
            <w:r>
              <w:rPr>
                <w:rFonts w:hint="eastAsia" w:ascii="仿宋" w:hAnsi="仿宋" w:eastAsia="仿宋" w:cs="仿宋"/>
                <w:kern w:val="0"/>
                <w:sz w:val="24"/>
                <w:lang w:val="en-US" w:eastAsia="zh-CN"/>
              </w:rPr>
              <w:t>全部为50-55岁</w:t>
            </w:r>
            <w:r>
              <w:rPr>
                <w:rFonts w:hint="eastAsia" w:ascii="仿宋" w:hAnsi="仿宋" w:eastAsia="仿宋" w:cs="仿宋"/>
                <w:kern w:val="0"/>
                <w:sz w:val="24"/>
              </w:rPr>
              <w:t>的得</w:t>
            </w:r>
            <w:r>
              <w:rPr>
                <w:rFonts w:hint="eastAsia" w:ascii="仿宋" w:hAnsi="仿宋" w:eastAsia="仿宋" w:cs="仿宋"/>
                <w:kern w:val="0"/>
                <w:sz w:val="24"/>
                <w:lang w:val="en-US" w:eastAsia="zh-CN"/>
              </w:rPr>
              <w:t>3</w:t>
            </w:r>
            <w:r>
              <w:rPr>
                <w:rFonts w:hint="eastAsia" w:ascii="仿宋" w:hAnsi="仿宋" w:eastAsia="仿宋" w:cs="仿宋"/>
                <w:kern w:val="0"/>
                <w:sz w:val="24"/>
              </w:rPr>
              <w:t>分</w:t>
            </w:r>
            <w:r>
              <w:rPr>
                <w:rFonts w:hint="eastAsia" w:ascii="仿宋" w:hAnsi="仿宋" w:eastAsia="仿宋" w:cs="仿宋"/>
                <w:kern w:val="0"/>
                <w:sz w:val="24"/>
                <w:lang w:eastAsia="zh-CN"/>
              </w:rPr>
              <w:t>，</w:t>
            </w:r>
            <w:r>
              <w:rPr>
                <w:rFonts w:hint="eastAsia" w:ascii="仿宋" w:hAnsi="仿宋" w:eastAsia="仿宋"/>
                <w:color w:val="000000"/>
                <w:spacing w:val="1"/>
                <w:kern w:val="0"/>
                <w:sz w:val="24"/>
                <w:lang w:val="en-US" w:eastAsia="zh-CN"/>
              </w:rPr>
              <w:t>最高得10分</w:t>
            </w:r>
            <w:bookmarkStart w:id="7" w:name="_GoBack"/>
            <w:bookmarkEnd w:id="7"/>
            <w:r>
              <w:rPr>
                <w:rFonts w:hint="eastAsia" w:ascii="仿宋" w:hAnsi="仿宋" w:eastAsia="仿宋" w:cs="仿宋"/>
                <w:kern w:val="0"/>
                <w:sz w:val="24"/>
                <w:lang w:eastAsia="zh-CN"/>
              </w:rPr>
              <w:t>。</w:t>
            </w:r>
          </w:p>
        </w:tc>
      </w:tr>
      <w:tr w14:paraId="4B7F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2" w:hRule="atLeast"/>
          <w:jc w:val="center"/>
        </w:trPr>
        <w:tc>
          <w:tcPr>
            <w:tcW w:w="2336" w:type="dxa"/>
            <w:vAlign w:val="center"/>
          </w:tcPr>
          <w:p w14:paraId="016E9C4A">
            <w:pPr>
              <w:autoSpaceDE w:val="0"/>
              <w:autoSpaceDN w:val="0"/>
              <w:adjustRightInd w:val="0"/>
              <w:spacing w:line="360" w:lineRule="auto"/>
              <w:rPr>
                <w:rFonts w:ascii="仿宋" w:hAnsi="仿宋" w:eastAsia="仿宋"/>
                <w:color w:val="000000"/>
                <w:spacing w:val="1"/>
                <w:kern w:val="0"/>
                <w:sz w:val="24"/>
              </w:rPr>
            </w:pPr>
            <w:r>
              <w:rPr>
                <w:rFonts w:hint="eastAsia" w:ascii="仿宋" w:hAnsi="仿宋" w:eastAsia="仿宋"/>
                <w:color w:val="000000"/>
                <w:spacing w:val="1"/>
                <w:kern w:val="0"/>
                <w:sz w:val="24"/>
              </w:rPr>
              <w:t>公司业绩（10分）</w:t>
            </w:r>
          </w:p>
        </w:tc>
        <w:tc>
          <w:tcPr>
            <w:tcW w:w="7308" w:type="dxa"/>
            <w:vAlign w:val="center"/>
          </w:tcPr>
          <w:p w14:paraId="760348C1">
            <w:pPr>
              <w:spacing w:line="360" w:lineRule="auto"/>
              <w:ind w:firstLine="484" w:firstLineChars="200"/>
              <w:rPr>
                <w:rFonts w:ascii="仿宋" w:hAnsi="仿宋" w:eastAsia="仿宋"/>
                <w:color w:val="000000"/>
                <w:spacing w:val="1"/>
                <w:kern w:val="0"/>
                <w:sz w:val="24"/>
              </w:rPr>
            </w:pPr>
            <w:r>
              <w:rPr>
                <w:rFonts w:hint="eastAsia" w:ascii="仿宋" w:hAnsi="仿宋" w:eastAsia="仿宋"/>
                <w:color w:val="000000"/>
                <w:spacing w:val="1"/>
                <w:kern w:val="0"/>
                <w:sz w:val="24"/>
              </w:rPr>
              <w:t>投标人具有20</w:t>
            </w:r>
            <w:r>
              <w:rPr>
                <w:rFonts w:hint="eastAsia" w:ascii="仿宋" w:hAnsi="仿宋" w:eastAsia="仿宋"/>
                <w:color w:val="000000"/>
                <w:spacing w:val="1"/>
                <w:kern w:val="0"/>
                <w:sz w:val="24"/>
                <w:lang w:val="en-US" w:eastAsia="zh-CN"/>
              </w:rPr>
              <w:t>21</w:t>
            </w:r>
            <w:r>
              <w:rPr>
                <w:rFonts w:hint="eastAsia" w:ascii="仿宋" w:hAnsi="仿宋" w:eastAsia="仿宋"/>
                <w:color w:val="000000"/>
                <w:spacing w:val="1"/>
                <w:kern w:val="0"/>
                <w:sz w:val="24"/>
              </w:rPr>
              <w:t>年1月1日以来</w:t>
            </w:r>
            <w:r>
              <w:rPr>
                <w:rFonts w:hint="eastAsia" w:ascii="仿宋" w:hAnsi="仿宋" w:eastAsia="仿宋"/>
                <w:color w:val="000000"/>
                <w:spacing w:val="1"/>
                <w:kern w:val="0"/>
                <w:sz w:val="24"/>
                <w:lang w:val="en-US" w:eastAsia="zh-CN"/>
              </w:rPr>
              <w:t>类似业</w:t>
            </w:r>
            <w:r>
              <w:rPr>
                <w:rFonts w:hint="eastAsia" w:ascii="仿宋" w:hAnsi="仿宋" w:eastAsia="仿宋"/>
                <w:color w:val="000000"/>
                <w:spacing w:val="1"/>
                <w:kern w:val="0"/>
                <w:sz w:val="24"/>
              </w:rPr>
              <w:t>绩，签订合同两份（含两份）以上的得满分，每少一份扣除5分</w:t>
            </w:r>
            <w:r>
              <w:rPr>
                <w:rFonts w:hint="eastAsia" w:ascii="仿宋" w:hAnsi="仿宋" w:eastAsia="仿宋"/>
                <w:color w:val="000000"/>
                <w:spacing w:val="1"/>
                <w:kern w:val="0"/>
                <w:sz w:val="24"/>
                <w:lang w:eastAsia="zh-CN"/>
              </w:rPr>
              <w:t>，</w:t>
            </w:r>
            <w:r>
              <w:rPr>
                <w:rFonts w:hint="eastAsia" w:ascii="仿宋" w:hAnsi="仿宋" w:eastAsia="仿宋"/>
                <w:color w:val="000000"/>
                <w:spacing w:val="1"/>
                <w:kern w:val="0"/>
                <w:sz w:val="24"/>
                <w:lang w:val="en-US" w:eastAsia="zh-CN"/>
              </w:rPr>
              <w:t>最高得10分</w:t>
            </w:r>
            <w:r>
              <w:rPr>
                <w:rFonts w:hint="eastAsia" w:ascii="仿宋" w:hAnsi="仿宋" w:eastAsia="仿宋"/>
                <w:color w:val="000000"/>
                <w:spacing w:val="1"/>
                <w:kern w:val="0"/>
                <w:sz w:val="24"/>
              </w:rPr>
              <w:t>。</w:t>
            </w:r>
          </w:p>
        </w:tc>
      </w:tr>
    </w:tbl>
    <w:p w14:paraId="3AC89A40">
      <w:pPr>
        <w:pStyle w:val="9"/>
        <w:ind w:left="0" w:leftChars="0" w:firstLine="0" w:firstLineChars="0"/>
        <w:rPr>
          <w:rFonts w:hint="eastAsia" w:ascii="宋体" w:hAnsi="宋体"/>
          <w:b/>
          <w:bCs/>
          <w:sz w:val="36"/>
          <w:szCs w:val="36"/>
        </w:rPr>
      </w:pPr>
    </w:p>
    <w:p w14:paraId="770AC0B7">
      <w:pPr>
        <w:pStyle w:val="9"/>
        <w:ind w:left="0" w:leftChars="0" w:firstLine="0" w:firstLineChars="0"/>
        <w:rPr>
          <w:rFonts w:hint="eastAsia" w:ascii="宋体" w:hAnsi="宋体"/>
          <w:b/>
          <w:bCs/>
          <w:sz w:val="36"/>
          <w:szCs w:val="36"/>
          <w:lang w:eastAsia="zh-CN"/>
        </w:rPr>
      </w:pPr>
    </w:p>
    <w:p w14:paraId="544E1E75">
      <w:pPr>
        <w:jc w:val="both"/>
        <w:rPr>
          <w:rFonts w:hint="eastAsia" w:ascii="宋体" w:hAnsi="宋体"/>
          <w:b/>
          <w:bCs/>
          <w:sz w:val="36"/>
          <w:szCs w:val="36"/>
        </w:rPr>
      </w:pPr>
    </w:p>
    <w:p w14:paraId="3E64EC80">
      <w:pPr>
        <w:pStyle w:val="2"/>
        <w:rPr>
          <w:rFonts w:hint="eastAsia" w:ascii="宋体" w:hAnsi="宋体"/>
          <w:b/>
          <w:bCs/>
          <w:sz w:val="36"/>
          <w:szCs w:val="36"/>
        </w:rPr>
      </w:pPr>
    </w:p>
    <w:p w14:paraId="6DBD9E16">
      <w:pPr>
        <w:pStyle w:val="6"/>
        <w:rPr>
          <w:rFonts w:hint="eastAsia" w:ascii="宋体" w:hAnsi="宋体"/>
          <w:b/>
          <w:bCs/>
          <w:sz w:val="36"/>
          <w:szCs w:val="36"/>
        </w:rPr>
      </w:pPr>
    </w:p>
    <w:p w14:paraId="65E264D9">
      <w:pPr>
        <w:pStyle w:val="9"/>
        <w:rPr>
          <w:rFonts w:hint="eastAsia" w:ascii="宋体" w:hAnsi="宋体"/>
          <w:b/>
          <w:bCs/>
          <w:sz w:val="36"/>
          <w:szCs w:val="36"/>
        </w:rPr>
      </w:pPr>
    </w:p>
    <w:p w14:paraId="4E3AC800">
      <w:pPr>
        <w:pStyle w:val="9"/>
        <w:rPr>
          <w:rFonts w:hint="eastAsia" w:ascii="宋体" w:hAnsi="宋体"/>
          <w:b/>
          <w:bCs/>
          <w:sz w:val="36"/>
          <w:szCs w:val="36"/>
        </w:rPr>
      </w:pPr>
    </w:p>
    <w:p w14:paraId="5B12512E">
      <w:pPr>
        <w:pStyle w:val="9"/>
        <w:rPr>
          <w:rFonts w:hint="eastAsia" w:ascii="宋体" w:hAnsi="宋体"/>
          <w:b/>
          <w:bCs/>
          <w:sz w:val="36"/>
          <w:szCs w:val="36"/>
        </w:rPr>
      </w:pPr>
    </w:p>
    <w:p w14:paraId="18AB99E2">
      <w:pPr>
        <w:pStyle w:val="9"/>
        <w:rPr>
          <w:rFonts w:hint="eastAsia" w:ascii="宋体" w:hAnsi="宋体"/>
          <w:b/>
          <w:bCs/>
          <w:sz w:val="36"/>
          <w:szCs w:val="36"/>
        </w:rPr>
      </w:pPr>
    </w:p>
    <w:p w14:paraId="0D3D39BD">
      <w:pPr>
        <w:pStyle w:val="9"/>
        <w:rPr>
          <w:rFonts w:hint="eastAsia" w:ascii="宋体" w:hAnsi="宋体"/>
          <w:b/>
          <w:bCs/>
          <w:sz w:val="36"/>
          <w:szCs w:val="36"/>
        </w:rPr>
      </w:pPr>
    </w:p>
    <w:p w14:paraId="5D8C8777">
      <w:pPr>
        <w:pStyle w:val="9"/>
        <w:rPr>
          <w:rFonts w:hint="eastAsia" w:ascii="宋体" w:hAnsi="宋体"/>
          <w:b/>
          <w:bCs/>
          <w:sz w:val="36"/>
          <w:szCs w:val="36"/>
        </w:rPr>
      </w:pPr>
    </w:p>
    <w:p w14:paraId="57AA430D">
      <w:pPr>
        <w:pStyle w:val="9"/>
        <w:rPr>
          <w:rFonts w:hint="eastAsia" w:ascii="宋体" w:hAnsi="宋体"/>
          <w:b/>
          <w:bCs/>
          <w:sz w:val="36"/>
          <w:szCs w:val="36"/>
        </w:rPr>
      </w:pPr>
    </w:p>
    <w:p w14:paraId="4CE0DF5D">
      <w:pPr>
        <w:pStyle w:val="9"/>
        <w:rPr>
          <w:rFonts w:hint="eastAsia" w:ascii="宋体" w:hAnsi="宋体"/>
          <w:b/>
          <w:bCs/>
          <w:sz w:val="36"/>
          <w:szCs w:val="36"/>
        </w:rPr>
      </w:pPr>
    </w:p>
    <w:p w14:paraId="05D69F9A">
      <w:pPr>
        <w:pStyle w:val="9"/>
        <w:rPr>
          <w:rFonts w:hint="eastAsia" w:ascii="宋体" w:hAnsi="宋体"/>
          <w:b/>
          <w:bCs/>
          <w:sz w:val="36"/>
          <w:szCs w:val="36"/>
        </w:rPr>
      </w:pPr>
    </w:p>
    <w:p w14:paraId="4E5015D0">
      <w:pPr>
        <w:pStyle w:val="9"/>
        <w:rPr>
          <w:rFonts w:hint="eastAsia" w:ascii="宋体" w:hAnsi="宋体"/>
          <w:b/>
          <w:bCs/>
          <w:sz w:val="36"/>
          <w:szCs w:val="36"/>
        </w:rPr>
      </w:pPr>
    </w:p>
    <w:p w14:paraId="538ABBF2">
      <w:pPr>
        <w:pStyle w:val="9"/>
        <w:rPr>
          <w:rFonts w:hint="eastAsia" w:ascii="宋体" w:hAnsi="宋体"/>
          <w:b/>
          <w:bCs/>
          <w:sz w:val="36"/>
          <w:szCs w:val="36"/>
        </w:rPr>
      </w:pPr>
    </w:p>
    <w:p w14:paraId="09DAFB26">
      <w:pPr>
        <w:pStyle w:val="9"/>
        <w:rPr>
          <w:rFonts w:hint="eastAsia" w:ascii="宋体" w:hAnsi="宋体"/>
          <w:b/>
          <w:bCs/>
          <w:sz w:val="36"/>
          <w:szCs w:val="36"/>
        </w:rPr>
      </w:pPr>
    </w:p>
    <w:p w14:paraId="1168D07D">
      <w:pPr>
        <w:pStyle w:val="9"/>
        <w:rPr>
          <w:rFonts w:hint="eastAsia" w:ascii="宋体" w:hAnsi="宋体"/>
          <w:b/>
          <w:bCs/>
          <w:sz w:val="36"/>
          <w:szCs w:val="36"/>
        </w:rPr>
      </w:pPr>
    </w:p>
    <w:p w14:paraId="424D6FBF">
      <w:pPr>
        <w:jc w:val="center"/>
        <w:rPr>
          <w:rFonts w:hint="eastAsia" w:ascii="仿宋" w:hAnsi="仿宋" w:eastAsia="仿宋"/>
          <w:sz w:val="30"/>
          <w:szCs w:val="30"/>
        </w:rPr>
      </w:pPr>
      <w:r>
        <w:rPr>
          <w:rFonts w:hint="eastAsia" w:ascii="宋体" w:hAnsi="宋体"/>
          <w:b/>
          <w:bCs/>
          <w:sz w:val="36"/>
          <w:szCs w:val="36"/>
        </w:rPr>
        <w:t>五、合同格式样本</w:t>
      </w:r>
    </w:p>
    <w:p w14:paraId="171FF373">
      <w:pPr>
        <w:jc w:val="center"/>
        <w:rPr>
          <w:rFonts w:hint="eastAsia"/>
          <w:b/>
          <w:bCs/>
          <w:sz w:val="44"/>
          <w:szCs w:val="44"/>
          <w:lang w:val="en-US" w:eastAsia="zh-CN"/>
        </w:rPr>
      </w:pPr>
      <w:r>
        <w:rPr>
          <w:rFonts w:hint="eastAsia"/>
          <w:b/>
          <w:bCs/>
          <w:sz w:val="44"/>
          <w:szCs w:val="44"/>
          <w:lang w:val="en-US" w:eastAsia="zh-CN"/>
        </w:rPr>
        <w:t>濮阳县中医医院</w:t>
      </w:r>
    </w:p>
    <w:p w14:paraId="112FEFFD">
      <w:pPr>
        <w:jc w:val="center"/>
        <w:rPr>
          <w:rFonts w:hint="eastAsia"/>
          <w:b/>
          <w:bCs/>
          <w:sz w:val="44"/>
          <w:szCs w:val="44"/>
        </w:rPr>
      </w:pPr>
      <w:r>
        <w:rPr>
          <w:rFonts w:hint="eastAsia"/>
          <w:b/>
          <w:bCs/>
          <w:sz w:val="44"/>
          <w:szCs w:val="44"/>
        </w:rPr>
        <w:t>聘用保安人员合同</w:t>
      </w:r>
    </w:p>
    <w:p w14:paraId="15B9E4E2">
      <w:pPr>
        <w:jc w:val="left"/>
        <w:rPr>
          <w:rFonts w:hint="eastAsia" w:eastAsiaTheme="minorEastAsia"/>
          <w:sz w:val="28"/>
          <w:szCs w:val="28"/>
          <w:lang w:eastAsia="zh-CN"/>
        </w:rPr>
      </w:pPr>
      <w:r>
        <w:rPr>
          <w:rFonts w:hint="eastAsia"/>
          <w:sz w:val="28"/>
          <w:szCs w:val="28"/>
        </w:rPr>
        <w:t>聘请单位(甲方)</w:t>
      </w:r>
      <w:r>
        <w:rPr>
          <w:rFonts w:hint="eastAsia"/>
          <w:sz w:val="28"/>
          <w:szCs w:val="28"/>
          <w:lang w:eastAsia="zh-CN"/>
        </w:rPr>
        <w:t>：</w:t>
      </w:r>
      <w:r>
        <w:rPr>
          <w:rFonts w:hint="eastAsia"/>
          <w:sz w:val="28"/>
          <w:szCs w:val="28"/>
          <w:lang w:val="en-US" w:eastAsia="zh-CN"/>
        </w:rPr>
        <w:t xml:space="preserve"> </w:t>
      </w:r>
    </w:p>
    <w:p w14:paraId="164869C0">
      <w:pPr>
        <w:jc w:val="left"/>
        <w:rPr>
          <w:rFonts w:hint="eastAsia" w:eastAsiaTheme="minorEastAsia"/>
          <w:sz w:val="28"/>
          <w:szCs w:val="28"/>
          <w:lang w:eastAsia="zh-CN"/>
        </w:rPr>
      </w:pPr>
      <w:r>
        <w:rPr>
          <w:rFonts w:hint="eastAsia"/>
          <w:sz w:val="28"/>
          <w:szCs w:val="28"/>
        </w:rPr>
        <w:t>服务单位(乙方)</w:t>
      </w:r>
      <w:r>
        <w:rPr>
          <w:rFonts w:hint="eastAsia"/>
          <w:sz w:val="28"/>
          <w:szCs w:val="28"/>
          <w:lang w:eastAsia="zh-CN"/>
        </w:rPr>
        <w:t>：</w:t>
      </w:r>
      <w:r>
        <w:rPr>
          <w:rFonts w:hint="eastAsia"/>
          <w:sz w:val="28"/>
          <w:szCs w:val="28"/>
          <w:lang w:val="en-US" w:eastAsia="zh-CN"/>
        </w:rPr>
        <w:t xml:space="preserve"> </w:t>
      </w:r>
    </w:p>
    <w:p w14:paraId="13093351">
      <w:pPr>
        <w:jc w:val="left"/>
        <w:rPr>
          <w:rFonts w:hint="eastAsia" w:eastAsiaTheme="minorEastAsia"/>
          <w:sz w:val="28"/>
          <w:szCs w:val="28"/>
          <w:lang w:eastAsia="zh-CN"/>
        </w:rPr>
      </w:pPr>
      <w:r>
        <w:rPr>
          <w:rFonts w:hint="eastAsia"/>
          <w:sz w:val="28"/>
          <w:szCs w:val="28"/>
        </w:rPr>
        <w:t>经甲乙双方协商同意订立本合同</w:t>
      </w:r>
      <w:r>
        <w:rPr>
          <w:rFonts w:hint="eastAsia"/>
          <w:sz w:val="28"/>
          <w:szCs w:val="28"/>
          <w:lang w:eastAsia="zh-CN"/>
        </w:rPr>
        <w:t>。</w:t>
      </w:r>
    </w:p>
    <w:p w14:paraId="5D66DDB4">
      <w:pPr>
        <w:jc w:val="left"/>
        <w:rPr>
          <w:rFonts w:hint="eastAsia"/>
          <w:sz w:val="28"/>
          <w:szCs w:val="28"/>
        </w:rPr>
      </w:pPr>
      <w:r>
        <w:rPr>
          <w:rFonts w:hint="eastAsia"/>
          <w:sz w:val="28"/>
          <w:szCs w:val="28"/>
        </w:rPr>
        <w:t>一、保安服务任务</w:t>
      </w:r>
    </w:p>
    <w:p w14:paraId="4FC581C6">
      <w:pPr>
        <w:jc w:val="left"/>
        <w:rPr>
          <w:rFonts w:hint="eastAsia"/>
          <w:sz w:val="28"/>
          <w:szCs w:val="28"/>
        </w:rPr>
      </w:pPr>
      <w:r>
        <w:rPr>
          <w:rFonts w:hint="eastAsia"/>
          <w:sz w:val="28"/>
          <w:szCs w:val="28"/>
        </w:rPr>
        <w:t>1、招投标设定的保安服务内容为:视频监控服务、</w:t>
      </w:r>
      <w:r>
        <w:rPr>
          <w:rFonts w:hint="eastAsia"/>
          <w:sz w:val="28"/>
          <w:szCs w:val="28"/>
          <w:lang w:val="en-US" w:eastAsia="zh-CN"/>
        </w:rPr>
        <w:t>制氧机房看管、</w:t>
      </w:r>
      <w:r>
        <w:rPr>
          <w:rFonts w:hint="eastAsia"/>
          <w:sz w:val="28"/>
          <w:szCs w:val="28"/>
        </w:rPr>
        <w:t>交通及就诊秩序维持、物资及各种财产安全保卫、突发消防和纠纷等事件处理、职工在岗期间的人身安全、仓库非正常工作时间看护等。</w:t>
      </w:r>
    </w:p>
    <w:p w14:paraId="0FEFDD56">
      <w:pPr>
        <w:jc w:val="left"/>
        <w:rPr>
          <w:rFonts w:hint="eastAsia"/>
          <w:sz w:val="28"/>
          <w:szCs w:val="28"/>
        </w:rPr>
      </w:pPr>
      <w:r>
        <w:rPr>
          <w:rFonts w:hint="eastAsia"/>
          <w:sz w:val="28"/>
          <w:szCs w:val="28"/>
        </w:rPr>
        <w:t>2.甲方可根据本单位具体情况，拟定保安巡护实施细则。</w:t>
      </w:r>
    </w:p>
    <w:p w14:paraId="00868C50">
      <w:pPr>
        <w:jc w:val="left"/>
        <w:rPr>
          <w:rFonts w:hint="eastAsia"/>
          <w:sz w:val="28"/>
          <w:szCs w:val="28"/>
        </w:rPr>
      </w:pPr>
      <w:r>
        <w:rPr>
          <w:rFonts w:hint="eastAsia"/>
          <w:sz w:val="28"/>
          <w:szCs w:val="28"/>
        </w:rPr>
        <w:t>二、聘用保安员数量、服务期限、服务地点</w:t>
      </w:r>
    </w:p>
    <w:p w14:paraId="7BFF14FB">
      <w:pPr>
        <w:jc w:val="left"/>
        <w:rPr>
          <w:rFonts w:hint="eastAsia"/>
          <w:sz w:val="28"/>
          <w:szCs w:val="28"/>
        </w:rPr>
      </w:pPr>
      <w:r>
        <w:rPr>
          <w:rFonts w:hint="eastAsia"/>
          <w:sz w:val="28"/>
          <w:szCs w:val="28"/>
        </w:rPr>
        <w:t>1甲方聘用保安目前人员</w:t>
      </w:r>
      <w:r>
        <w:rPr>
          <w:rFonts w:hint="eastAsia"/>
          <w:sz w:val="28"/>
          <w:szCs w:val="28"/>
          <w:lang w:val="en-US" w:eastAsia="zh-CN"/>
        </w:rPr>
        <w:t>19</w:t>
      </w:r>
      <w:r>
        <w:rPr>
          <w:rFonts w:hint="eastAsia"/>
          <w:sz w:val="28"/>
          <w:szCs w:val="28"/>
        </w:rPr>
        <w:t>名(其中队长</w:t>
      </w:r>
      <w:r>
        <w:rPr>
          <w:rFonts w:hint="eastAsia"/>
          <w:sz w:val="28"/>
          <w:szCs w:val="28"/>
          <w:lang w:val="en-US" w:eastAsia="zh-CN"/>
        </w:rPr>
        <w:t>2</w:t>
      </w:r>
      <w:r>
        <w:rPr>
          <w:rFonts w:hint="eastAsia"/>
          <w:sz w:val="28"/>
          <w:szCs w:val="28"/>
        </w:rPr>
        <w:t>名)，根据医院工作需要添加</w:t>
      </w:r>
      <w:r>
        <w:rPr>
          <w:rFonts w:hint="eastAsia"/>
          <w:sz w:val="28"/>
          <w:szCs w:val="28"/>
          <w:lang w:val="en-US" w:eastAsia="zh-CN"/>
        </w:rPr>
        <w:t>或减配</w:t>
      </w:r>
      <w:r>
        <w:rPr>
          <w:rFonts w:hint="eastAsia"/>
          <w:sz w:val="28"/>
          <w:szCs w:val="28"/>
        </w:rPr>
        <w:t>人数。</w:t>
      </w:r>
    </w:p>
    <w:p w14:paraId="3A0001B4">
      <w:pPr>
        <w:jc w:val="left"/>
        <w:rPr>
          <w:rFonts w:hint="eastAsia"/>
          <w:sz w:val="28"/>
          <w:szCs w:val="28"/>
        </w:rPr>
      </w:pPr>
      <w:r>
        <w:rPr>
          <w:rFonts w:hint="eastAsia"/>
          <w:sz w:val="28"/>
          <w:szCs w:val="28"/>
        </w:rPr>
        <w:t>2服务期限自</w:t>
      </w:r>
      <w:r>
        <w:rPr>
          <w:rFonts w:hint="eastAsia"/>
          <w:sz w:val="28"/>
          <w:szCs w:val="28"/>
          <w:lang w:val="en-US" w:eastAsia="zh-CN"/>
        </w:rPr>
        <w:t xml:space="preserve">  </w:t>
      </w:r>
      <w:r>
        <w:rPr>
          <w:rFonts w:hint="eastAsia"/>
          <w:sz w:val="28"/>
          <w:szCs w:val="28"/>
        </w:rPr>
        <w:t>年</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日始至</w:t>
      </w:r>
      <w:r>
        <w:rPr>
          <w:rFonts w:hint="eastAsia"/>
          <w:sz w:val="28"/>
          <w:szCs w:val="28"/>
          <w:lang w:val="en-US" w:eastAsia="zh-CN"/>
        </w:rPr>
        <w:t xml:space="preserve"> 年 </w:t>
      </w:r>
      <w:r>
        <w:rPr>
          <w:rFonts w:hint="eastAsia"/>
          <w:sz w:val="28"/>
          <w:szCs w:val="28"/>
        </w:rPr>
        <w:t>月</w:t>
      </w:r>
      <w:r>
        <w:rPr>
          <w:rFonts w:hint="eastAsia"/>
          <w:sz w:val="28"/>
          <w:szCs w:val="28"/>
          <w:lang w:val="en-US" w:eastAsia="zh-CN"/>
        </w:rPr>
        <w:t xml:space="preserve"> </w:t>
      </w:r>
      <w:r>
        <w:rPr>
          <w:rFonts w:hint="eastAsia"/>
          <w:sz w:val="28"/>
          <w:szCs w:val="28"/>
        </w:rPr>
        <w:t>日止。</w:t>
      </w:r>
    </w:p>
    <w:p w14:paraId="690389FF">
      <w:pPr>
        <w:jc w:val="left"/>
        <w:rPr>
          <w:rFonts w:hint="eastAsia"/>
          <w:sz w:val="28"/>
          <w:szCs w:val="28"/>
        </w:rPr>
      </w:pPr>
      <w:r>
        <w:rPr>
          <w:rFonts w:hint="eastAsia"/>
          <w:sz w:val="28"/>
          <w:szCs w:val="28"/>
        </w:rPr>
        <w:t>3.保安服务地点:濮阳县中医医院</w:t>
      </w:r>
      <w:r>
        <w:rPr>
          <w:rFonts w:hint="eastAsia"/>
          <w:sz w:val="28"/>
          <w:szCs w:val="28"/>
          <w:lang w:val="en-US" w:eastAsia="zh-CN"/>
        </w:rPr>
        <w:t>新</w:t>
      </w:r>
      <w:r>
        <w:rPr>
          <w:rFonts w:hint="eastAsia"/>
          <w:sz w:val="28"/>
          <w:szCs w:val="28"/>
        </w:rPr>
        <w:t>老院区</w:t>
      </w:r>
      <w:r>
        <w:rPr>
          <w:rFonts w:hint="eastAsia"/>
          <w:sz w:val="28"/>
          <w:szCs w:val="28"/>
          <w:lang w:eastAsia="zh-CN"/>
        </w:rPr>
        <w:t>、</w:t>
      </w:r>
      <w:r>
        <w:rPr>
          <w:rFonts w:hint="eastAsia"/>
          <w:sz w:val="28"/>
          <w:szCs w:val="28"/>
          <w:lang w:val="en-US" w:eastAsia="zh-CN"/>
        </w:rPr>
        <w:t>滨河卫生服务中心</w:t>
      </w:r>
      <w:r>
        <w:rPr>
          <w:rFonts w:hint="eastAsia"/>
          <w:sz w:val="28"/>
          <w:szCs w:val="28"/>
        </w:rPr>
        <w:t>。</w:t>
      </w:r>
    </w:p>
    <w:p w14:paraId="17D59269">
      <w:pPr>
        <w:jc w:val="left"/>
        <w:rPr>
          <w:rFonts w:hint="eastAsia"/>
          <w:sz w:val="28"/>
          <w:szCs w:val="28"/>
        </w:rPr>
      </w:pPr>
      <w:r>
        <w:rPr>
          <w:rFonts w:hint="eastAsia"/>
          <w:sz w:val="28"/>
          <w:szCs w:val="28"/>
        </w:rPr>
        <w:t>三、服务费用标准及支付</w:t>
      </w:r>
    </w:p>
    <w:p w14:paraId="73B7D20C">
      <w:pPr>
        <w:jc w:val="left"/>
        <w:rPr>
          <w:rFonts w:hint="eastAsia"/>
          <w:sz w:val="28"/>
          <w:szCs w:val="28"/>
        </w:rPr>
      </w:pPr>
      <w:r>
        <w:rPr>
          <w:rFonts w:hint="eastAsia"/>
          <w:sz w:val="28"/>
          <w:szCs w:val="28"/>
        </w:rPr>
        <w:t>1支付标准:保安</w:t>
      </w:r>
      <w:r>
        <w:rPr>
          <w:rFonts w:hint="eastAsia"/>
          <w:sz w:val="28"/>
          <w:szCs w:val="28"/>
          <w:lang w:val="en-US" w:eastAsia="zh-CN"/>
        </w:rPr>
        <w:t>每人每月</w:t>
      </w:r>
      <w:r>
        <w:rPr>
          <w:rFonts w:hint="eastAsia"/>
          <w:sz w:val="28"/>
          <w:szCs w:val="28"/>
        </w:rPr>
        <w:t>服务费标准</w:t>
      </w:r>
      <w:r>
        <w:rPr>
          <w:rFonts w:hint="eastAsia"/>
          <w:sz w:val="28"/>
          <w:szCs w:val="28"/>
          <w:lang w:val="en-US" w:eastAsia="zh-CN"/>
        </w:rPr>
        <w:t xml:space="preserve">   </w:t>
      </w:r>
      <w:r>
        <w:rPr>
          <w:rFonts w:hint="eastAsia"/>
          <w:sz w:val="28"/>
          <w:szCs w:val="28"/>
        </w:rPr>
        <w:t>元。每季度按照保安人数支付一次。</w:t>
      </w:r>
    </w:p>
    <w:p w14:paraId="626DF3A5">
      <w:pPr>
        <w:jc w:val="left"/>
        <w:rPr>
          <w:rFonts w:hint="eastAsia"/>
          <w:sz w:val="28"/>
          <w:szCs w:val="28"/>
        </w:rPr>
      </w:pPr>
      <w:r>
        <w:rPr>
          <w:rFonts w:hint="eastAsia"/>
          <w:sz w:val="28"/>
          <w:szCs w:val="28"/>
        </w:rPr>
        <w:t>2、乙方按时出具发票;甲方收到发票后及时支付乙方保安服务费用。</w:t>
      </w:r>
    </w:p>
    <w:p w14:paraId="246A1D21">
      <w:pPr>
        <w:jc w:val="left"/>
        <w:rPr>
          <w:rFonts w:hint="eastAsia"/>
          <w:sz w:val="28"/>
          <w:szCs w:val="28"/>
          <w:lang w:val="en-US" w:eastAsia="zh-CN"/>
        </w:rPr>
      </w:pPr>
      <w:r>
        <w:rPr>
          <w:rFonts w:hint="eastAsia"/>
          <w:sz w:val="28"/>
          <w:szCs w:val="28"/>
        </w:rPr>
        <w:t>3、乙方指定 账户名称:</w:t>
      </w:r>
      <w:r>
        <w:rPr>
          <w:rFonts w:hint="eastAsia"/>
          <w:sz w:val="28"/>
          <w:szCs w:val="28"/>
          <w:lang w:val="en-US" w:eastAsia="zh-CN"/>
        </w:rPr>
        <w:t xml:space="preserve"> </w:t>
      </w:r>
    </w:p>
    <w:p w14:paraId="2DC45C36">
      <w:pPr>
        <w:jc w:val="left"/>
        <w:rPr>
          <w:rFonts w:hint="eastAsia"/>
          <w:sz w:val="28"/>
          <w:szCs w:val="28"/>
        </w:rPr>
      </w:pPr>
      <w:r>
        <w:rPr>
          <w:rFonts w:hint="eastAsia"/>
          <w:sz w:val="28"/>
          <w:szCs w:val="28"/>
        </w:rPr>
        <w:t>开户银行:4、甲方安排特殊事项，另行计酬。</w:t>
      </w:r>
    </w:p>
    <w:p w14:paraId="7D0E0D81">
      <w:pPr>
        <w:jc w:val="left"/>
        <w:rPr>
          <w:rFonts w:hint="eastAsia"/>
          <w:sz w:val="28"/>
          <w:szCs w:val="28"/>
        </w:rPr>
      </w:pPr>
      <w:r>
        <w:rPr>
          <w:rFonts w:hint="eastAsia"/>
          <w:sz w:val="28"/>
          <w:szCs w:val="28"/>
        </w:rPr>
        <w:t>四、双方的权利和义务</w:t>
      </w:r>
    </w:p>
    <w:p w14:paraId="7B2E34F4">
      <w:pPr>
        <w:jc w:val="left"/>
        <w:rPr>
          <w:rFonts w:hint="eastAsia"/>
          <w:sz w:val="28"/>
          <w:szCs w:val="28"/>
        </w:rPr>
      </w:pPr>
      <w:r>
        <w:rPr>
          <w:rFonts w:hint="eastAsia"/>
          <w:sz w:val="28"/>
          <w:szCs w:val="28"/>
        </w:rPr>
        <w:t>(一)甲方权利和义务</w:t>
      </w:r>
    </w:p>
    <w:p w14:paraId="43AF4C64">
      <w:pPr>
        <w:jc w:val="left"/>
        <w:rPr>
          <w:rFonts w:hint="eastAsia"/>
          <w:sz w:val="28"/>
          <w:szCs w:val="28"/>
        </w:rPr>
      </w:pPr>
      <w:r>
        <w:rPr>
          <w:rFonts w:hint="eastAsia"/>
          <w:sz w:val="28"/>
          <w:szCs w:val="28"/>
        </w:rPr>
        <w:t>1、保安人员在甲方</w:t>
      </w:r>
      <w:r>
        <w:rPr>
          <w:rFonts w:hint="eastAsia"/>
          <w:sz w:val="28"/>
          <w:szCs w:val="28"/>
          <w:lang w:val="en-US" w:eastAsia="zh-CN"/>
        </w:rPr>
        <w:t>安全总务科</w:t>
      </w:r>
      <w:r>
        <w:rPr>
          <w:rFonts w:hint="eastAsia"/>
          <w:sz w:val="28"/>
          <w:szCs w:val="28"/>
        </w:rPr>
        <w:t>领导下开展工作。乙方保安人员到岗后</w:t>
      </w:r>
      <w:r>
        <w:rPr>
          <w:rFonts w:hint="eastAsia"/>
          <w:sz w:val="28"/>
          <w:szCs w:val="28"/>
          <w:lang w:val="en-US" w:eastAsia="zh-CN"/>
        </w:rPr>
        <w:t>年龄不得超过55岁以上要求必须持证上岗</w:t>
      </w:r>
      <w:r>
        <w:rPr>
          <w:rFonts w:hint="eastAsia"/>
          <w:sz w:val="28"/>
          <w:szCs w:val="28"/>
        </w:rPr>
        <w:t>，由甲方根据工作需要，在服务区域内甲方灵活部署保安力量。</w:t>
      </w:r>
    </w:p>
    <w:p w14:paraId="39FDC4CA">
      <w:pPr>
        <w:jc w:val="left"/>
        <w:rPr>
          <w:rFonts w:hint="eastAsia"/>
          <w:sz w:val="28"/>
          <w:szCs w:val="28"/>
        </w:rPr>
      </w:pPr>
      <w:r>
        <w:rPr>
          <w:rFonts w:hint="eastAsia"/>
          <w:sz w:val="28"/>
          <w:szCs w:val="28"/>
        </w:rPr>
        <w:t>2、甲方负责保安人员日常行政管理工作。</w:t>
      </w:r>
    </w:p>
    <w:p w14:paraId="02C73E2F">
      <w:pPr>
        <w:jc w:val="left"/>
        <w:rPr>
          <w:rFonts w:hint="eastAsia"/>
          <w:sz w:val="28"/>
          <w:szCs w:val="28"/>
        </w:rPr>
      </w:pPr>
      <w:r>
        <w:rPr>
          <w:rFonts w:hint="eastAsia"/>
          <w:sz w:val="28"/>
          <w:szCs w:val="28"/>
        </w:rPr>
        <w:t>3、甲方管理部门直接对保安人员的各项工作进行监督、检查和具体指导，有权要求调换或辞退不合格的保安人员。</w:t>
      </w:r>
    </w:p>
    <w:p w14:paraId="69B25E6B">
      <w:pPr>
        <w:jc w:val="left"/>
        <w:rPr>
          <w:rFonts w:hint="eastAsia"/>
          <w:sz w:val="28"/>
          <w:szCs w:val="28"/>
        </w:rPr>
      </w:pPr>
      <w:r>
        <w:rPr>
          <w:rFonts w:hint="eastAsia"/>
          <w:sz w:val="28"/>
          <w:szCs w:val="28"/>
        </w:rPr>
        <w:t>4、甲方负责对保安人员提供住房、水电、床椅、文体等工作生活条件。</w:t>
      </w:r>
    </w:p>
    <w:p w14:paraId="7B392CD2">
      <w:pPr>
        <w:jc w:val="left"/>
        <w:rPr>
          <w:rFonts w:hint="eastAsia"/>
          <w:sz w:val="28"/>
          <w:szCs w:val="28"/>
        </w:rPr>
      </w:pPr>
      <w:r>
        <w:rPr>
          <w:rFonts w:hint="eastAsia"/>
          <w:sz w:val="28"/>
          <w:szCs w:val="28"/>
        </w:rPr>
        <w:t>5、如遇到物价有较大调整时,保安服务费标准由甲乙双方协商适当调整。</w:t>
      </w:r>
    </w:p>
    <w:p w14:paraId="2D572732">
      <w:pPr>
        <w:jc w:val="left"/>
        <w:rPr>
          <w:rFonts w:hint="eastAsia"/>
          <w:sz w:val="28"/>
          <w:szCs w:val="28"/>
        </w:rPr>
      </w:pPr>
      <w:r>
        <w:rPr>
          <w:rFonts w:hint="eastAsia"/>
          <w:sz w:val="28"/>
          <w:szCs w:val="28"/>
        </w:rPr>
        <w:t>(二)乙方的权利和义务</w:t>
      </w:r>
    </w:p>
    <w:p w14:paraId="463067BC">
      <w:pPr>
        <w:jc w:val="left"/>
        <w:rPr>
          <w:rFonts w:hint="eastAsia"/>
          <w:sz w:val="28"/>
          <w:szCs w:val="28"/>
        </w:rPr>
      </w:pPr>
      <w:r>
        <w:rPr>
          <w:rFonts w:hint="eastAsia"/>
          <w:sz w:val="28"/>
          <w:szCs w:val="28"/>
        </w:rPr>
        <w:t>1、乙方保安队员工作范围确定为医院所属业务场所(包括急诊、门诊、病房);工作任务确定为视频监控、秩序维护和巡逻值勤。</w:t>
      </w:r>
    </w:p>
    <w:p w14:paraId="7794FB4B">
      <w:pPr>
        <w:jc w:val="left"/>
        <w:rPr>
          <w:rFonts w:hint="eastAsia"/>
          <w:sz w:val="28"/>
          <w:szCs w:val="28"/>
        </w:rPr>
      </w:pPr>
      <w:r>
        <w:rPr>
          <w:rFonts w:hint="eastAsia"/>
          <w:sz w:val="28"/>
          <w:szCs w:val="28"/>
        </w:rPr>
        <w:t>2、乙方负责按时发放保安人员的工资;缴纳工伤保险及意外伤害保险。</w:t>
      </w:r>
    </w:p>
    <w:p w14:paraId="57B6BA82">
      <w:pPr>
        <w:jc w:val="left"/>
        <w:rPr>
          <w:rFonts w:hint="eastAsia"/>
          <w:sz w:val="28"/>
          <w:szCs w:val="28"/>
        </w:rPr>
      </w:pPr>
      <w:r>
        <w:rPr>
          <w:rFonts w:hint="eastAsia"/>
          <w:sz w:val="28"/>
          <w:szCs w:val="28"/>
        </w:rPr>
        <w:t>3、掌握并熟悉医院工作规律，适时调整工作预案，确保医院域秩序良好。</w:t>
      </w:r>
    </w:p>
    <w:p w14:paraId="0F32EAA0">
      <w:pPr>
        <w:jc w:val="left"/>
        <w:rPr>
          <w:rFonts w:hint="eastAsia"/>
          <w:sz w:val="28"/>
          <w:szCs w:val="28"/>
        </w:rPr>
      </w:pPr>
      <w:r>
        <w:rPr>
          <w:rFonts w:hint="eastAsia"/>
          <w:sz w:val="28"/>
          <w:szCs w:val="28"/>
        </w:rPr>
        <w:t>4、遇有特殊情况，乙方保安人员应全力以赴，严阵以待，最大限度地配合医院领导和公安室，有效快速处置。遇有医闹事件发生，乙方保安人员应招之即来，来之能战，一切行动听从医院领导和公安室的调度指挥，卓有成效地把医闹影响和医闹损失降到最低限度。</w:t>
      </w:r>
    </w:p>
    <w:p w14:paraId="546A2CC4">
      <w:pPr>
        <w:rPr>
          <w:rFonts w:hint="eastAsia"/>
          <w:sz w:val="28"/>
          <w:szCs w:val="28"/>
        </w:rPr>
      </w:pPr>
      <w:r>
        <w:rPr>
          <w:rFonts w:hint="eastAsia"/>
          <w:sz w:val="28"/>
          <w:szCs w:val="28"/>
        </w:rPr>
        <w:t>5、乙方保安人员按照甲方要求在执勤中遇到手续不符合规定及有明显问题时 ，为了维护甲方合法权益，有权坚持原则，履行职责。甲方领导或有关部门应给予支持配合，并积极协助妥善处理。</w:t>
      </w:r>
    </w:p>
    <w:p w14:paraId="51DF3240">
      <w:pPr>
        <w:rPr>
          <w:rFonts w:hint="eastAsia"/>
          <w:sz w:val="28"/>
          <w:szCs w:val="28"/>
        </w:rPr>
      </w:pPr>
      <w:r>
        <w:rPr>
          <w:rFonts w:hint="eastAsia"/>
          <w:sz w:val="28"/>
          <w:szCs w:val="28"/>
        </w:rPr>
        <w:t>6、乙方保安人员应积极协助甲方制定保安部位安全管理方面的各项规章制度，加强安全门卫和巡逻工作力度，发现不安全因素及时向甲方报告，并提出整改措施和建议。</w:t>
      </w:r>
    </w:p>
    <w:p w14:paraId="581F7F53">
      <w:pPr>
        <w:rPr>
          <w:rFonts w:hint="eastAsia"/>
          <w:sz w:val="28"/>
          <w:szCs w:val="28"/>
        </w:rPr>
      </w:pPr>
      <w:r>
        <w:rPr>
          <w:rFonts w:hint="eastAsia"/>
          <w:sz w:val="28"/>
          <w:szCs w:val="28"/>
        </w:rPr>
        <w:t>7、乙方保安人员在执勤期间，既要文明执勤，礼貌待人，又要做到忠于职守，尽职尽责。保安目标受到非法侵害时，要敢于挺身而出，果断处理，并及时报告上级有关部门。</w:t>
      </w:r>
    </w:p>
    <w:p w14:paraId="5697E0C2">
      <w:pPr>
        <w:rPr>
          <w:rFonts w:hint="eastAsia"/>
          <w:sz w:val="28"/>
          <w:szCs w:val="28"/>
        </w:rPr>
      </w:pPr>
      <w:r>
        <w:rPr>
          <w:rFonts w:hint="eastAsia"/>
          <w:sz w:val="28"/>
          <w:szCs w:val="28"/>
        </w:rPr>
        <w:t>8、乙方保安人员在执勤期间负责晚上院区内公共区域照明的开关</w:t>
      </w:r>
    </w:p>
    <w:p w14:paraId="348AC7C3">
      <w:pPr>
        <w:rPr>
          <w:rFonts w:hint="eastAsia"/>
          <w:sz w:val="28"/>
          <w:szCs w:val="28"/>
        </w:rPr>
      </w:pPr>
      <w:r>
        <w:rPr>
          <w:rFonts w:hint="eastAsia"/>
          <w:sz w:val="28"/>
          <w:szCs w:val="28"/>
        </w:rPr>
        <w:t>9、乙方保安人员在执勤期间，因工作失职造成公共财产被盗、经公安机关鉴定由乙方赔偿。</w:t>
      </w:r>
    </w:p>
    <w:p w14:paraId="6B59B655">
      <w:pPr>
        <w:rPr>
          <w:rFonts w:hint="eastAsia"/>
          <w:sz w:val="28"/>
          <w:szCs w:val="28"/>
        </w:rPr>
      </w:pPr>
      <w:r>
        <w:rPr>
          <w:rFonts w:hint="eastAsia"/>
          <w:sz w:val="28"/>
          <w:szCs w:val="28"/>
        </w:rPr>
        <w:t>10、乙方职工出现意外伤害、伤亡事故、甲方概不负责。</w:t>
      </w:r>
    </w:p>
    <w:p w14:paraId="493E60D8">
      <w:pPr>
        <w:rPr>
          <w:rFonts w:hint="eastAsia"/>
          <w:sz w:val="28"/>
          <w:szCs w:val="28"/>
        </w:rPr>
      </w:pPr>
      <w:r>
        <w:rPr>
          <w:rFonts w:hint="eastAsia"/>
          <w:sz w:val="28"/>
          <w:szCs w:val="28"/>
        </w:rPr>
        <w:t>11、乙方保安人员在执勤期间负责协助中医院搞好消防防范安全工作12、乙方保安人员在执勤期间负责医院交付的其他指令性工作。</w:t>
      </w:r>
    </w:p>
    <w:p w14:paraId="108001BB">
      <w:pPr>
        <w:rPr>
          <w:rFonts w:hint="eastAsia"/>
          <w:sz w:val="28"/>
          <w:szCs w:val="28"/>
        </w:rPr>
      </w:pPr>
      <w:r>
        <w:rPr>
          <w:rFonts w:hint="eastAsia"/>
          <w:sz w:val="28"/>
          <w:szCs w:val="28"/>
        </w:rPr>
        <w:t>五、争议的解决</w:t>
      </w:r>
    </w:p>
    <w:p w14:paraId="3084B6A7">
      <w:pPr>
        <w:rPr>
          <w:rFonts w:hint="eastAsia"/>
          <w:sz w:val="28"/>
          <w:szCs w:val="28"/>
        </w:rPr>
      </w:pPr>
      <w:r>
        <w:rPr>
          <w:rFonts w:hint="eastAsia"/>
          <w:sz w:val="28"/>
          <w:szCs w:val="28"/>
        </w:rPr>
        <w:t>如发生争议，双方协商解决，或由人民法院裁定。</w:t>
      </w:r>
    </w:p>
    <w:p w14:paraId="0CBA794A">
      <w:pPr>
        <w:rPr>
          <w:rFonts w:hint="eastAsia"/>
          <w:sz w:val="28"/>
          <w:szCs w:val="28"/>
        </w:rPr>
      </w:pPr>
      <w:r>
        <w:rPr>
          <w:rFonts w:hint="eastAsia"/>
          <w:sz w:val="28"/>
          <w:szCs w:val="28"/>
        </w:rPr>
        <w:t>六、其他</w:t>
      </w:r>
    </w:p>
    <w:p w14:paraId="3EA9F4A3">
      <w:pPr>
        <w:rPr>
          <w:rFonts w:hint="eastAsia"/>
          <w:sz w:val="28"/>
          <w:szCs w:val="28"/>
        </w:rPr>
      </w:pPr>
      <w:r>
        <w:rPr>
          <w:rFonts w:hint="eastAsia"/>
          <w:sz w:val="28"/>
          <w:szCs w:val="28"/>
        </w:rPr>
        <w:t>1、合同未尽事宜，双方协商作出补充规定;</w:t>
      </w:r>
    </w:p>
    <w:p w14:paraId="268443C4">
      <w:pPr>
        <w:rPr>
          <w:rFonts w:hint="eastAsia"/>
          <w:sz w:val="28"/>
          <w:szCs w:val="28"/>
        </w:rPr>
      </w:pPr>
      <w:r>
        <w:rPr>
          <w:rFonts w:hint="eastAsia"/>
          <w:sz w:val="28"/>
          <w:szCs w:val="28"/>
        </w:rPr>
        <w:t>2、本合同经甲乙双方签字盖章后生效;</w:t>
      </w:r>
    </w:p>
    <w:p w14:paraId="2DD66BFC">
      <w:pPr>
        <w:rPr>
          <w:rFonts w:hint="eastAsia"/>
          <w:sz w:val="28"/>
          <w:szCs w:val="28"/>
        </w:rPr>
      </w:pPr>
      <w:r>
        <w:rPr>
          <w:rFonts w:hint="eastAsia"/>
          <w:sz w:val="28"/>
          <w:szCs w:val="28"/>
        </w:rPr>
        <w:t>3、本合同一式</w:t>
      </w:r>
      <w:r>
        <w:rPr>
          <w:rFonts w:hint="eastAsia"/>
          <w:sz w:val="28"/>
          <w:szCs w:val="28"/>
          <w:lang w:val="en-US" w:eastAsia="zh-CN"/>
        </w:rPr>
        <w:t>三</w:t>
      </w:r>
      <w:r>
        <w:rPr>
          <w:rFonts w:hint="eastAsia"/>
          <w:sz w:val="28"/>
          <w:szCs w:val="28"/>
        </w:rPr>
        <w:t>份，甲乙双方各执一份。</w:t>
      </w:r>
    </w:p>
    <w:p w14:paraId="78422EC3">
      <w:pPr>
        <w:rPr>
          <w:rFonts w:hint="default" w:eastAsiaTheme="minorEastAsia"/>
          <w:sz w:val="28"/>
          <w:szCs w:val="28"/>
          <w:lang w:val="en-US" w:eastAsia="zh-CN"/>
        </w:rPr>
      </w:pPr>
      <w:r>
        <w:rPr>
          <w:rFonts w:hint="eastAsia"/>
          <w:sz w:val="28"/>
          <w:szCs w:val="28"/>
        </w:rPr>
        <w:t>甲 方:</w:t>
      </w:r>
      <w:r>
        <w:rPr>
          <w:rFonts w:hint="eastAsia"/>
          <w:sz w:val="28"/>
          <w:szCs w:val="28"/>
          <w:lang w:val="en-US" w:eastAsia="zh-CN"/>
        </w:rPr>
        <w:t xml:space="preserve">       </w:t>
      </w:r>
      <w:r>
        <w:rPr>
          <w:rFonts w:hint="eastAsia"/>
          <w:sz w:val="24"/>
          <w:szCs w:val="24"/>
          <w:lang w:eastAsia="zh-CN"/>
        </w:rPr>
        <w:t>（</w:t>
      </w:r>
      <w:r>
        <w:rPr>
          <w:rFonts w:hint="eastAsia"/>
          <w:sz w:val="24"/>
          <w:szCs w:val="24"/>
          <w:lang w:val="en-US" w:eastAsia="zh-CN"/>
        </w:rPr>
        <w:t xml:space="preserve">盖章)        </w:t>
      </w:r>
      <w:r>
        <w:rPr>
          <w:rFonts w:hint="eastAsia"/>
          <w:sz w:val="28"/>
          <w:szCs w:val="28"/>
          <w:lang w:val="en-US" w:eastAsia="zh-CN"/>
        </w:rPr>
        <w:t>乙</w:t>
      </w:r>
      <w:r>
        <w:rPr>
          <w:rFonts w:hint="eastAsia"/>
          <w:sz w:val="28"/>
          <w:szCs w:val="28"/>
        </w:rPr>
        <w:t xml:space="preserve"> 方:</w:t>
      </w:r>
      <w:r>
        <w:rPr>
          <w:rFonts w:hint="eastAsia"/>
          <w:sz w:val="28"/>
          <w:szCs w:val="28"/>
          <w:lang w:val="en-US" w:eastAsia="zh-CN"/>
        </w:rPr>
        <w:t xml:space="preserve">        </w:t>
      </w:r>
      <w:r>
        <w:rPr>
          <w:rFonts w:hint="eastAsia"/>
          <w:sz w:val="24"/>
          <w:szCs w:val="24"/>
          <w:lang w:eastAsia="zh-CN"/>
        </w:rPr>
        <w:t>（</w:t>
      </w:r>
      <w:r>
        <w:rPr>
          <w:rFonts w:hint="eastAsia"/>
          <w:sz w:val="24"/>
          <w:szCs w:val="24"/>
          <w:lang w:val="en-US" w:eastAsia="zh-CN"/>
        </w:rPr>
        <w:t>盖章</w:t>
      </w:r>
      <w:r>
        <w:rPr>
          <w:rFonts w:hint="eastAsia"/>
          <w:sz w:val="24"/>
          <w:szCs w:val="24"/>
          <w:lang w:eastAsia="zh-CN"/>
        </w:rPr>
        <w:t>）</w:t>
      </w:r>
      <w:r>
        <w:rPr>
          <w:rFonts w:hint="eastAsia"/>
          <w:sz w:val="28"/>
          <w:szCs w:val="28"/>
          <w:lang w:val="en-US" w:eastAsia="zh-CN"/>
        </w:rPr>
        <w:t xml:space="preserve">  </w:t>
      </w:r>
    </w:p>
    <w:p w14:paraId="4D08BA99">
      <w:pPr>
        <w:rPr>
          <w:rFonts w:hint="eastAsia"/>
          <w:sz w:val="28"/>
          <w:szCs w:val="28"/>
        </w:rPr>
      </w:pPr>
      <w:r>
        <w:rPr>
          <w:rFonts w:hint="eastAsia"/>
          <w:sz w:val="28"/>
          <w:szCs w:val="28"/>
          <w:lang w:val="en-US" w:eastAsia="zh-CN"/>
        </w:rPr>
        <w:t xml:space="preserve">甲方代表：                 </w:t>
      </w:r>
      <w:r>
        <w:rPr>
          <w:rFonts w:hint="eastAsia"/>
          <w:sz w:val="28"/>
          <w:szCs w:val="28"/>
        </w:rPr>
        <w:t xml:space="preserve">乙方代表: </w:t>
      </w:r>
    </w:p>
    <w:p w14:paraId="441C8E24">
      <w:pPr>
        <w:spacing w:line="360" w:lineRule="auto"/>
        <w:jc w:val="both"/>
        <w:rPr>
          <w:rFonts w:hint="eastAsia" w:ascii="宋体" w:hAnsi="宋体"/>
          <w:b/>
          <w:bCs/>
          <w:sz w:val="36"/>
          <w:szCs w:val="36"/>
        </w:rPr>
      </w:pPr>
    </w:p>
    <w:p w14:paraId="0DA72785">
      <w:pPr>
        <w:pStyle w:val="9"/>
        <w:rPr>
          <w:rFonts w:hint="eastAsia" w:ascii="宋体" w:hAnsi="宋体"/>
          <w:b/>
          <w:bCs/>
          <w:sz w:val="36"/>
          <w:szCs w:val="36"/>
        </w:rPr>
      </w:pPr>
    </w:p>
    <w:p w14:paraId="3FD9EAD0">
      <w:pPr>
        <w:pStyle w:val="9"/>
        <w:rPr>
          <w:rFonts w:hint="eastAsia" w:ascii="宋体" w:hAnsi="宋体"/>
          <w:b/>
          <w:bCs/>
          <w:sz w:val="36"/>
          <w:szCs w:val="36"/>
        </w:rPr>
      </w:pPr>
    </w:p>
    <w:p w14:paraId="5856D08D">
      <w:pPr>
        <w:pStyle w:val="9"/>
        <w:rPr>
          <w:rFonts w:hint="eastAsia" w:ascii="宋体" w:hAnsi="宋体"/>
          <w:b/>
          <w:bCs/>
          <w:sz w:val="36"/>
          <w:szCs w:val="36"/>
        </w:rPr>
      </w:pPr>
    </w:p>
    <w:p w14:paraId="21CCE4EF">
      <w:pPr>
        <w:pStyle w:val="9"/>
        <w:rPr>
          <w:rFonts w:hint="eastAsia" w:ascii="宋体" w:hAnsi="宋体"/>
          <w:b/>
          <w:bCs/>
          <w:sz w:val="36"/>
          <w:szCs w:val="36"/>
        </w:rPr>
      </w:pPr>
    </w:p>
    <w:p w14:paraId="044DD942">
      <w:pPr>
        <w:pStyle w:val="9"/>
        <w:rPr>
          <w:rFonts w:hint="eastAsia" w:ascii="宋体" w:hAnsi="宋体"/>
          <w:b/>
          <w:bCs/>
          <w:sz w:val="36"/>
          <w:szCs w:val="36"/>
        </w:rPr>
      </w:pPr>
    </w:p>
    <w:p w14:paraId="574E93C3">
      <w:pPr>
        <w:pStyle w:val="9"/>
        <w:rPr>
          <w:rFonts w:hint="eastAsia" w:ascii="宋体" w:hAnsi="宋体"/>
          <w:b/>
          <w:bCs/>
          <w:sz w:val="36"/>
          <w:szCs w:val="36"/>
        </w:rPr>
      </w:pPr>
    </w:p>
    <w:p w14:paraId="4E10089B">
      <w:pPr>
        <w:pStyle w:val="9"/>
        <w:rPr>
          <w:rFonts w:hint="eastAsia" w:ascii="宋体" w:hAnsi="宋体"/>
          <w:b/>
          <w:bCs/>
          <w:sz w:val="36"/>
          <w:szCs w:val="36"/>
        </w:rPr>
      </w:pPr>
    </w:p>
    <w:p w14:paraId="30340E9A">
      <w:pPr>
        <w:pStyle w:val="9"/>
        <w:rPr>
          <w:rFonts w:hint="eastAsia" w:ascii="宋体" w:hAnsi="宋体"/>
          <w:b/>
          <w:bCs/>
          <w:sz w:val="36"/>
          <w:szCs w:val="36"/>
        </w:rPr>
      </w:pPr>
    </w:p>
    <w:p w14:paraId="6AF8881B">
      <w:pPr>
        <w:pStyle w:val="9"/>
        <w:rPr>
          <w:rFonts w:hint="eastAsia" w:ascii="宋体" w:hAnsi="宋体"/>
          <w:b/>
          <w:bCs/>
          <w:sz w:val="36"/>
          <w:szCs w:val="36"/>
        </w:rPr>
      </w:pPr>
    </w:p>
    <w:p w14:paraId="144463E8">
      <w:pPr>
        <w:pStyle w:val="9"/>
        <w:rPr>
          <w:rFonts w:hint="eastAsia" w:ascii="宋体" w:hAnsi="宋体"/>
          <w:b/>
          <w:bCs/>
          <w:sz w:val="36"/>
          <w:szCs w:val="36"/>
        </w:rPr>
      </w:pPr>
    </w:p>
    <w:p w14:paraId="5EAB577A">
      <w:pPr>
        <w:pStyle w:val="9"/>
        <w:rPr>
          <w:rFonts w:hint="eastAsia" w:ascii="宋体" w:hAnsi="宋体"/>
          <w:b/>
          <w:bCs/>
          <w:sz w:val="36"/>
          <w:szCs w:val="36"/>
        </w:rPr>
      </w:pPr>
    </w:p>
    <w:p w14:paraId="5CCF575A">
      <w:pPr>
        <w:pStyle w:val="9"/>
        <w:rPr>
          <w:rFonts w:hint="eastAsia" w:ascii="宋体" w:hAnsi="宋体"/>
          <w:b/>
          <w:bCs/>
          <w:sz w:val="36"/>
          <w:szCs w:val="36"/>
        </w:rPr>
      </w:pPr>
    </w:p>
    <w:p w14:paraId="136F13BA">
      <w:pPr>
        <w:pStyle w:val="9"/>
        <w:rPr>
          <w:rFonts w:hint="eastAsia" w:ascii="宋体" w:hAnsi="宋体"/>
          <w:b/>
          <w:bCs/>
          <w:sz w:val="36"/>
          <w:szCs w:val="36"/>
        </w:rPr>
      </w:pPr>
    </w:p>
    <w:p w14:paraId="0CEE000B">
      <w:pPr>
        <w:pStyle w:val="9"/>
        <w:rPr>
          <w:rFonts w:hint="eastAsia" w:ascii="宋体" w:hAnsi="宋体"/>
          <w:b/>
          <w:bCs/>
          <w:sz w:val="36"/>
          <w:szCs w:val="36"/>
        </w:rPr>
      </w:pPr>
    </w:p>
    <w:p w14:paraId="7A0CE3ED">
      <w:pPr>
        <w:pStyle w:val="9"/>
        <w:rPr>
          <w:rFonts w:hint="eastAsia" w:ascii="宋体" w:hAnsi="宋体"/>
          <w:b/>
          <w:bCs/>
          <w:sz w:val="36"/>
          <w:szCs w:val="36"/>
        </w:rPr>
      </w:pPr>
    </w:p>
    <w:p w14:paraId="5F8DA865">
      <w:pPr>
        <w:pStyle w:val="9"/>
        <w:rPr>
          <w:rFonts w:hint="eastAsia" w:ascii="宋体" w:hAnsi="宋体"/>
          <w:b/>
          <w:bCs/>
          <w:sz w:val="36"/>
          <w:szCs w:val="36"/>
        </w:rPr>
      </w:pPr>
    </w:p>
    <w:p w14:paraId="5D21D919">
      <w:pPr>
        <w:pStyle w:val="9"/>
        <w:rPr>
          <w:rFonts w:hint="eastAsia" w:ascii="宋体" w:hAnsi="宋体"/>
          <w:b/>
          <w:bCs/>
          <w:sz w:val="36"/>
          <w:szCs w:val="36"/>
        </w:rPr>
      </w:pPr>
    </w:p>
    <w:p w14:paraId="37612FB3">
      <w:pPr>
        <w:pStyle w:val="9"/>
        <w:rPr>
          <w:rFonts w:hint="eastAsia" w:ascii="宋体" w:hAnsi="宋体"/>
          <w:b/>
          <w:bCs/>
          <w:sz w:val="36"/>
          <w:szCs w:val="36"/>
        </w:rPr>
      </w:pPr>
    </w:p>
    <w:p w14:paraId="53C234DB">
      <w:pPr>
        <w:pStyle w:val="9"/>
        <w:rPr>
          <w:rFonts w:hint="eastAsia" w:ascii="宋体" w:hAnsi="宋体"/>
          <w:b/>
          <w:bCs/>
          <w:sz w:val="36"/>
          <w:szCs w:val="36"/>
        </w:rPr>
      </w:pPr>
    </w:p>
    <w:p w14:paraId="3EEA17F7">
      <w:pPr>
        <w:pStyle w:val="9"/>
        <w:ind w:left="0" w:leftChars="0" w:firstLine="0" w:firstLineChars="0"/>
        <w:rPr>
          <w:rFonts w:hint="eastAsia" w:ascii="宋体" w:hAnsi="宋体"/>
          <w:b/>
          <w:bCs/>
          <w:sz w:val="36"/>
          <w:szCs w:val="36"/>
        </w:rPr>
      </w:pPr>
    </w:p>
    <w:p w14:paraId="6FC1FEE8">
      <w:pPr>
        <w:spacing w:line="360" w:lineRule="auto"/>
        <w:jc w:val="center"/>
        <w:rPr>
          <w:rFonts w:hint="eastAsia" w:ascii="宋体" w:hAnsi="宋体"/>
          <w:b/>
          <w:bCs/>
          <w:sz w:val="36"/>
          <w:szCs w:val="36"/>
        </w:rPr>
      </w:pPr>
      <w:r>
        <w:rPr>
          <w:rFonts w:hint="eastAsia" w:ascii="宋体" w:hAnsi="宋体"/>
          <w:b/>
          <w:bCs/>
          <w:sz w:val="36"/>
          <w:szCs w:val="36"/>
        </w:rPr>
        <w:t>六、投标文件格式</w:t>
      </w:r>
    </w:p>
    <w:p w14:paraId="005D0EFC">
      <w:pPr>
        <w:spacing w:line="360" w:lineRule="auto"/>
        <w:ind w:left="1575" w:leftChars="750"/>
        <w:rPr>
          <w:rFonts w:hint="eastAsia" w:ascii="仿宋" w:hAnsi="仿宋" w:eastAsia="仿宋"/>
          <w:b/>
          <w:sz w:val="36"/>
          <w:szCs w:val="36"/>
        </w:rPr>
      </w:pPr>
    </w:p>
    <w:p w14:paraId="0D14810A">
      <w:pPr>
        <w:spacing w:line="360" w:lineRule="auto"/>
        <w:jc w:val="center"/>
        <w:rPr>
          <w:rFonts w:hint="eastAsia"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66A7058B">
      <w:pPr>
        <w:spacing w:line="360" w:lineRule="auto"/>
        <w:rPr>
          <w:rFonts w:hint="eastAsia" w:ascii="仿宋" w:hAnsi="仿宋" w:eastAsia="仿宋"/>
          <w:sz w:val="30"/>
          <w:szCs w:val="30"/>
        </w:rPr>
      </w:pPr>
      <w:r>
        <w:rPr>
          <w:rFonts w:hint="eastAsia" w:ascii="仿宋" w:hAnsi="仿宋" w:eastAsia="仿宋"/>
          <w:sz w:val="30"/>
          <w:szCs w:val="30"/>
        </w:rPr>
        <w:t>致：濮阳县中医医院</w:t>
      </w:r>
    </w:p>
    <w:p w14:paraId="308C9475">
      <w:pPr>
        <w:spacing w:line="360" w:lineRule="auto"/>
        <w:rPr>
          <w:rFonts w:hint="eastAsia"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28176F">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4917C960">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30954FB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6B2062F7">
      <w:pPr>
        <w:spacing w:line="360" w:lineRule="auto"/>
        <w:rPr>
          <w:rFonts w:hint="eastAsia" w:ascii="仿宋" w:hAnsi="仿宋" w:eastAsia="仿宋"/>
          <w:sz w:val="30"/>
          <w:szCs w:val="30"/>
        </w:rPr>
      </w:pPr>
    </w:p>
    <w:p w14:paraId="54819A1C">
      <w:pPr>
        <w:spacing w:line="360" w:lineRule="auto"/>
        <w:jc w:val="right"/>
        <w:rPr>
          <w:rFonts w:hint="eastAsia" w:ascii="仿宋" w:hAnsi="仿宋" w:eastAsia="仿宋"/>
          <w:sz w:val="30"/>
          <w:szCs w:val="30"/>
        </w:rPr>
      </w:pPr>
      <w:r>
        <w:rPr>
          <w:rFonts w:hint="eastAsia" w:ascii="仿宋" w:hAnsi="仿宋" w:eastAsia="仿宋"/>
          <w:sz w:val="30"/>
          <w:szCs w:val="30"/>
        </w:rPr>
        <w:t>投标人（签字或盖章）：__________________</w:t>
      </w:r>
    </w:p>
    <w:p w14:paraId="0B021218">
      <w:pPr>
        <w:spacing w:line="360" w:lineRule="auto"/>
        <w:jc w:val="right"/>
        <w:rPr>
          <w:rFonts w:hint="eastAsia" w:ascii="仿宋" w:hAnsi="仿宋" w:eastAsia="仿宋"/>
          <w:sz w:val="30"/>
          <w:szCs w:val="30"/>
        </w:rPr>
      </w:pPr>
      <w:r>
        <w:rPr>
          <w:rFonts w:hint="eastAsia" w:ascii="仿宋" w:hAnsi="仿宋" w:eastAsia="仿宋"/>
          <w:sz w:val="30"/>
          <w:szCs w:val="30"/>
        </w:rPr>
        <w:t>法定代表人（签字）：____________________</w:t>
      </w:r>
    </w:p>
    <w:p w14:paraId="697CE81A">
      <w:pPr>
        <w:spacing w:line="360" w:lineRule="auto"/>
        <w:jc w:val="right"/>
        <w:rPr>
          <w:rFonts w:hint="eastAsia" w:ascii="仿宋" w:hAnsi="仿宋" w:eastAsia="仿宋"/>
          <w:sz w:val="30"/>
          <w:szCs w:val="30"/>
        </w:rPr>
      </w:pPr>
      <w:r>
        <w:rPr>
          <w:rFonts w:hint="eastAsia" w:ascii="仿宋" w:hAnsi="仿宋" w:eastAsia="仿宋"/>
          <w:sz w:val="30"/>
          <w:szCs w:val="30"/>
        </w:rPr>
        <w:t>单位公章：_____________________________</w:t>
      </w:r>
    </w:p>
    <w:p w14:paraId="77E10EED">
      <w:pPr>
        <w:spacing w:line="360" w:lineRule="auto"/>
        <w:jc w:val="right"/>
        <w:rPr>
          <w:rFonts w:hint="eastAsia" w:ascii="仿宋" w:hAnsi="仿宋" w:eastAsia="仿宋"/>
          <w:sz w:val="30"/>
          <w:szCs w:val="30"/>
        </w:rPr>
      </w:pPr>
      <w:r>
        <w:rPr>
          <w:rFonts w:hint="eastAsia" w:ascii="仿宋" w:hAnsi="仿宋" w:eastAsia="仿宋"/>
          <w:sz w:val="30"/>
          <w:szCs w:val="30"/>
        </w:rPr>
        <w:t>出具日期：_________年_______月_______日</w:t>
      </w:r>
    </w:p>
    <w:p w14:paraId="10068001">
      <w:pPr>
        <w:spacing w:line="360" w:lineRule="auto"/>
        <w:jc w:val="center"/>
        <w:rPr>
          <w:rFonts w:hint="eastAsia" w:ascii="仿宋" w:hAnsi="仿宋" w:eastAsia="仿宋"/>
          <w:b/>
          <w:bCs/>
          <w:sz w:val="30"/>
          <w:szCs w:val="30"/>
        </w:rPr>
      </w:pPr>
    </w:p>
    <w:p w14:paraId="64695B09">
      <w:pPr>
        <w:spacing w:line="360" w:lineRule="auto"/>
        <w:jc w:val="left"/>
        <w:rPr>
          <w:rFonts w:hint="eastAsia" w:ascii="仿宋" w:hAnsi="仿宋" w:eastAsia="仿宋" w:cs="仿宋"/>
          <w:b/>
          <w:sz w:val="30"/>
          <w:szCs w:val="30"/>
        </w:rPr>
      </w:pPr>
    </w:p>
    <w:p w14:paraId="38D65CB5">
      <w:pPr>
        <w:spacing w:line="360" w:lineRule="auto"/>
        <w:ind w:firstLine="2560" w:firstLineChars="850"/>
        <w:jc w:val="left"/>
        <w:rPr>
          <w:rFonts w:hint="eastAsia" w:ascii="仿宋" w:hAnsi="仿宋" w:eastAsia="仿宋" w:cs="仿宋"/>
          <w:b/>
          <w:sz w:val="30"/>
          <w:szCs w:val="30"/>
        </w:rPr>
      </w:pPr>
      <w:r>
        <w:rPr>
          <w:rFonts w:hint="eastAsia" w:ascii="仿宋" w:hAnsi="仿宋" w:eastAsia="仿宋" w:cs="仿宋"/>
          <w:b/>
          <w:sz w:val="30"/>
          <w:szCs w:val="30"/>
        </w:rPr>
        <w:t>2.法定代表人授权书</w:t>
      </w:r>
    </w:p>
    <w:p w14:paraId="12AF6FF0">
      <w:pPr>
        <w:spacing w:line="360" w:lineRule="auto"/>
        <w:rPr>
          <w:rFonts w:hint="eastAsia" w:ascii="仿宋" w:hAnsi="仿宋" w:eastAsia="仿宋" w:cs="仿宋"/>
          <w:sz w:val="30"/>
          <w:szCs w:val="30"/>
        </w:rPr>
      </w:pPr>
    </w:p>
    <w:p w14:paraId="6F65F80B">
      <w:pPr>
        <w:pStyle w:val="21"/>
        <w:widowControl/>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（姓名）系__________________公司（公司名称）的法定代表人。现授权委托____________（被授权人姓名、职务）为公司的合法代理人，负责此次濮阳县中医医院</w:t>
      </w:r>
      <w:r>
        <w:rPr>
          <w:rFonts w:hint="eastAsia" w:ascii="仿宋" w:hAnsi="仿宋" w:eastAsia="仿宋" w:cs="仿宋"/>
          <w:sz w:val="30"/>
          <w:szCs w:val="30"/>
          <w:lang w:val="en-US" w:eastAsia="zh-CN"/>
        </w:rPr>
        <w:t>新老院区、滨河社区卫生服务中心保安招标项目</w:t>
      </w:r>
      <w:r>
        <w:rPr>
          <w:rFonts w:hint="eastAsia" w:ascii="仿宋" w:hAnsi="仿宋" w:eastAsia="仿宋" w:cs="仿宋"/>
          <w:sz w:val="30"/>
          <w:szCs w:val="30"/>
        </w:rPr>
        <w:t>招标活动中提交投标文件、确认投标（议价）相关信息、参与议价价格谈判、签订购销合同及执行和完成合同、售后服务等工作，并以本公司名义处理一切与之有关的事务。代理人转委托无效。</w:t>
      </w:r>
    </w:p>
    <w:p w14:paraId="35E99E21">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5E6433A0">
      <w:pPr>
        <w:spacing w:line="360" w:lineRule="auto"/>
        <w:jc w:val="left"/>
        <w:rPr>
          <w:rFonts w:hint="eastAsia" w:ascii="仿宋" w:hAnsi="仿宋" w:eastAsia="仿宋" w:cs="仿宋"/>
          <w:sz w:val="30"/>
          <w:szCs w:val="30"/>
        </w:rPr>
      </w:pPr>
      <w:r>
        <w:rPr>
          <w:rFonts w:hint="eastAsia" w:ascii="仿宋" w:hAnsi="仿宋" w:eastAsia="仿宋" w:cs="仿宋"/>
          <w:sz w:val="30"/>
          <w:szCs w:val="30"/>
        </w:rPr>
        <w:t>授权法定代表人签字或盖章：</w:t>
      </w:r>
    </w:p>
    <w:p w14:paraId="451D6095">
      <w:pPr>
        <w:spacing w:line="360" w:lineRule="auto"/>
        <w:jc w:val="left"/>
        <w:rPr>
          <w:rFonts w:hint="eastAsia" w:ascii="仿宋" w:hAnsi="仿宋" w:eastAsia="仿宋" w:cs="仿宋"/>
          <w:sz w:val="30"/>
          <w:szCs w:val="30"/>
        </w:rPr>
      </w:pPr>
    </w:p>
    <w:p w14:paraId="130F1DB5">
      <w:pPr>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代理人（被授权人）签字或盖章：    </w:t>
      </w:r>
    </w:p>
    <w:p w14:paraId="45F3599B">
      <w:pPr>
        <w:spacing w:line="360" w:lineRule="auto"/>
        <w:jc w:val="left"/>
        <w:rPr>
          <w:rFonts w:hint="eastAsia" w:ascii="仿宋" w:hAnsi="仿宋" w:eastAsia="仿宋" w:cs="仿宋"/>
          <w:sz w:val="30"/>
          <w:szCs w:val="30"/>
        </w:rPr>
      </w:pPr>
    </w:p>
    <w:p w14:paraId="23C179A2">
      <w:pPr>
        <w:spacing w:line="360" w:lineRule="auto"/>
        <w:jc w:val="left"/>
        <w:rPr>
          <w:rFonts w:hint="eastAsia" w:ascii="仿宋" w:hAnsi="仿宋" w:eastAsia="仿宋" w:cs="仿宋"/>
          <w:sz w:val="30"/>
          <w:szCs w:val="30"/>
        </w:rPr>
      </w:pPr>
      <w:r>
        <w:rPr>
          <w:rFonts w:hint="eastAsia" w:ascii="仿宋" w:hAnsi="仿宋" w:eastAsia="仿宋" w:cs="仿宋"/>
          <w:sz w:val="30"/>
          <w:szCs w:val="30"/>
        </w:rPr>
        <w:t>代理人（被授权人）手机号码：</w:t>
      </w:r>
    </w:p>
    <w:p w14:paraId="50640C06">
      <w:pPr>
        <w:spacing w:line="360" w:lineRule="auto"/>
        <w:jc w:val="left"/>
        <w:rPr>
          <w:rFonts w:hint="eastAsia" w:ascii="仿宋" w:hAnsi="仿宋" w:eastAsia="仿宋" w:cs="仿宋"/>
          <w:sz w:val="30"/>
          <w:szCs w:val="30"/>
        </w:rPr>
      </w:pPr>
    </w:p>
    <w:p w14:paraId="292E29A8">
      <w:pPr>
        <w:spacing w:line="360" w:lineRule="auto"/>
        <w:jc w:val="left"/>
        <w:rPr>
          <w:rFonts w:hint="eastAsia"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6B00E5F3">
      <w:pPr>
        <w:spacing w:line="360" w:lineRule="auto"/>
        <w:jc w:val="left"/>
        <w:rPr>
          <w:rFonts w:hint="eastAsia" w:ascii="仿宋" w:hAnsi="仿宋" w:eastAsia="仿宋" w:cs="仿宋"/>
          <w:sz w:val="30"/>
          <w:szCs w:val="30"/>
        </w:rPr>
      </w:pPr>
    </w:p>
    <w:p w14:paraId="1C8285E7">
      <w:pPr>
        <w:spacing w:line="360" w:lineRule="auto"/>
        <w:ind w:firstLine="1800" w:firstLineChars="600"/>
        <w:jc w:val="left"/>
        <w:rPr>
          <w:rFonts w:hint="eastAsia" w:ascii="仿宋" w:hAnsi="仿宋" w:eastAsia="仿宋" w:cs="仿宋"/>
          <w:sz w:val="30"/>
          <w:szCs w:val="30"/>
        </w:rPr>
      </w:pPr>
    </w:p>
    <w:p w14:paraId="5657B4AD">
      <w:pPr>
        <w:spacing w:line="360" w:lineRule="auto"/>
        <w:ind w:firstLine="1800" w:firstLineChars="600"/>
        <w:jc w:val="left"/>
        <w:rPr>
          <w:rFonts w:hint="eastAsia"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7DBB2ECE">
      <w:pPr>
        <w:pStyle w:val="6"/>
        <w:ind w:firstLine="0" w:firstLineChars="0"/>
        <w:rPr>
          <w:rFonts w:hint="eastAsia" w:ascii="仿宋" w:hAnsi="仿宋" w:eastAsia="仿宋" w:cs="仿宋"/>
          <w:sz w:val="30"/>
          <w:szCs w:val="30"/>
        </w:rPr>
      </w:pPr>
    </w:p>
    <w:p w14:paraId="10FF8C80"/>
    <w:p w14:paraId="36BDC120">
      <w:pPr>
        <w:jc w:val="center"/>
        <w:rPr>
          <w:rFonts w:hint="eastAsia" w:ascii="仿宋" w:hAnsi="仿宋" w:eastAsia="仿宋"/>
          <w:b/>
          <w:bCs/>
          <w:sz w:val="36"/>
          <w:szCs w:val="36"/>
        </w:rPr>
      </w:pPr>
      <w:r>
        <w:rPr>
          <w:rFonts w:hint="eastAsia" w:ascii="仿宋" w:hAnsi="仿宋" w:eastAsia="仿宋" w:cs="仿宋"/>
          <w:b/>
          <w:sz w:val="30"/>
          <w:szCs w:val="30"/>
        </w:rPr>
        <w:t>3、开标一览表格式样本</w:t>
      </w:r>
    </w:p>
    <w:p w14:paraId="28A6AC10">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(项目编号：PXZYJZ2025-</w:t>
      </w:r>
      <w:r>
        <w:rPr>
          <w:rFonts w:hint="eastAsia" w:ascii="仿宋" w:hAnsi="仿宋" w:eastAsia="仿宋" w:cs="仿宋"/>
          <w:b/>
          <w:sz w:val="30"/>
          <w:szCs w:val="30"/>
          <w:lang w:val="en-US" w:eastAsia="zh-CN"/>
        </w:rPr>
        <w:t>26</w:t>
      </w:r>
      <w:r>
        <w:rPr>
          <w:rFonts w:hint="eastAsia" w:ascii="仿宋" w:hAnsi="仿宋" w:eastAsia="仿宋" w:cs="仿宋"/>
          <w:b/>
          <w:sz w:val="30"/>
          <w:szCs w:val="30"/>
        </w:rPr>
        <w:t>)</w:t>
      </w:r>
    </w:p>
    <w:p w14:paraId="1D23A793">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7BE069FF">
      <w:pPr>
        <w:spacing w:line="360" w:lineRule="auto"/>
        <w:rPr>
          <w:rFonts w:hint="eastAsia" w:ascii="仿宋" w:hAnsi="仿宋" w:eastAsia="仿宋"/>
          <w:bCs/>
          <w:sz w:val="32"/>
          <w:szCs w:val="32"/>
        </w:rPr>
      </w:pPr>
      <w:r>
        <w:rPr>
          <w:rFonts w:hint="eastAsia" w:ascii="仿宋" w:hAnsi="仿宋" w:eastAsia="仿宋"/>
          <w:bCs/>
          <w:sz w:val="32"/>
          <w:szCs w:val="32"/>
        </w:rPr>
        <w:t>投标项目：</w:t>
      </w:r>
      <w:r>
        <w:rPr>
          <w:rFonts w:hint="eastAsia" w:ascii="仿宋" w:hAnsi="仿宋" w:eastAsia="仿宋" w:cs="Times New Roman"/>
          <w:bCs/>
          <w:sz w:val="32"/>
          <w:szCs w:val="32"/>
          <w:lang w:val="en-US" w:eastAsia="zh-CN"/>
        </w:rPr>
        <w:t>新老院区、滨河社区卫生服务中心保安招标项目</w:t>
      </w:r>
    </w:p>
    <w:p w14:paraId="6B4F534B">
      <w:pPr>
        <w:spacing w:line="360" w:lineRule="auto"/>
        <w:rPr>
          <w:rFonts w:hint="eastAsia" w:ascii="仿宋" w:hAnsi="仿宋" w:eastAsia="仿宋"/>
          <w:bCs/>
          <w:sz w:val="32"/>
          <w:szCs w:val="32"/>
        </w:rPr>
      </w:pPr>
      <w:r>
        <w:rPr>
          <w:rFonts w:hint="eastAsia" w:ascii="仿宋" w:hAnsi="仿宋" w:eastAsia="仿宋"/>
          <w:bCs/>
          <w:sz w:val="32"/>
          <w:szCs w:val="32"/>
        </w:rPr>
        <w:t>投标总价格:</w:t>
      </w:r>
    </w:p>
    <w:p w14:paraId="0CBDCEEA">
      <w:pPr>
        <w:spacing w:line="360" w:lineRule="auto"/>
        <w:rPr>
          <w:rFonts w:hint="eastAsia" w:ascii="仿宋" w:hAnsi="仿宋" w:eastAsia="仿宋"/>
          <w:bCs/>
          <w:sz w:val="32"/>
          <w:szCs w:val="32"/>
        </w:rPr>
      </w:pPr>
      <w:r>
        <w:rPr>
          <w:rFonts w:hint="eastAsia" w:ascii="仿宋" w:hAnsi="仿宋" w:eastAsia="仿宋"/>
          <w:bCs/>
          <w:sz w:val="32"/>
          <w:szCs w:val="32"/>
        </w:rPr>
        <w:t>付款方式：</w:t>
      </w:r>
      <w:r>
        <w:rPr>
          <w:rFonts w:hint="eastAsia" w:ascii="仿宋" w:hAnsi="仿宋" w:eastAsia="仿宋"/>
          <w:bCs/>
          <w:sz w:val="32"/>
          <w:szCs w:val="32"/>
          <w:lang w:val="en-US" w:eastAsia="zh-CN"/>
        </w:rPr>
        <w:t xml:space="preserve">             </w:t>
      </w:r>
    </w:p>
    <w:p w14:paraId="4B021C18">
      <w:pPr>
        <w:spacing w:line="360" w:lineRule="auto"/>
        <w:ind w:firstLine="480" w:firstLineChars="150"/>
        <w:rPr>
          <w:rFonts w:hint="eastAsia" w:ascii="仿宋" w:hAnsi="仿宋" w:eastAsia="仿宋"/>
          <w:bCs/>
          <w:sz w:val="32"/>
          <w:szCs w:val="32"/>
        </w:rPr>
      </w:pPr>
      <w:r>
        <w:rPr>
          <w:rFonts w:hint="eastAsia" w:ascii="仿宋" w:hAnsi="仿宋" w:eastAsia="仿宋"/>
          <w:bCs/>
          <w:sz w:val="32"/>
          <w:szCs w:val="32"/>
        </w:rPr>
        <w:t>备注：</w:t>
      </w:r>
    </w:p>
    <w:p w14:paraId="2AFC9172">
      <w:pPr>
        <w:spacing w:line="360" w:lineRule="auto"/>
        <w:ind w:firstLine="450" w:firstLineChars="150"/>
        <w:rPr>
          <w:rFonts w:hint="eastAsia"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36649C41">
      <w:pPr>
        <w:spacing w:line="360" w:lineRule="auto"/>
        <w:ind w:firstLine="450" w:firstLineChars="150"/>
        <w:rPr>
          <w:rFonts w:hint="eastAsia"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4CCB3B49">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被授权人（签字）：</w:t>
      </w:r>
    </w:p>
    <w:p w14:paraId="2BAE38E9">
      <w:pPr>
        <w:spacing w:line="360" w:lineRule="auto"/>
        <w:rPr>
          <w:rFonts w:hint="eastAsia" w:ascii="仿宋" w:hAnsi="仿宋" w:eastAsia="仿宋"/>
          <w:bCs/>
          <w:sz w:val="32"/>
          <w:szCs w:val="32"/>
        </w:rPr>
      </w:pPr>
    </w:p>
    <w:p w14:paraId="55CA10DE">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公司名称（盖章）：</w:t>
      </w:r>
    </w:p>
    <w:p w14:paraId="43F606C4">
      <w:pPr>
        <w:spacing w:line="360" w:lineRule="auto"/>
        <w:ind w:firstLine="566" w:firstLineChars="177"/>
        <w:rPr>
          <w:rFonts w:hint="eastAsia" w:ascii="仿宋" w:hAnsi="仿宋" w:eastAsia="仿宋"/>
          <w:bCs/>
          <w:sz w:val="32"/>
          <w:szCs w:val="32"/>
        </w:rPr>
      </w:pPr>
    </w:p>
    <w:p w14:paraId="506E592E">
      <w:pPr>
        <w:spacing w:line="360" w:lineRule="auto"/>
        <w:ind w:firstLine="5747" w:firstLineChars="1796"/>
        <w:rPr>
          <w:rFonts w:hint="eastAsia"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34601A98">
      <w:pPr>
        <w:spacing w:line="360" w:lineRule="auto"/>
        <w:jc w:val="left"/>
        <w:rPr>
          <w:rFonts w:hint="eastAsia" w:ascii="仿宋" w:hAnsi="仿宋" w:eastAsia="仿宋"/>
          <w:b/>
          <w:sz w:val="36"/>
          <w:szCs w:val="36"/>
        </w:rPr>
      </w:pPr>
    </w:p>
    <w:p w14:paraId="65E90DBC">
      <w:pPr>
        <w:spacing w:line="360" w:lineRule="auto"/>
        <w:ind w:firstLine="2560" w:firstLineChars="850"/>
        <w:jc w:val="left"/>
        <w:rPr>
          <w:rFonts w:hint="eastAsia" w:ascii="仿宋" w:hAnsi="仿宋" w:eastAsia="仿宋" w:cs="仿宋"/>
          <w:b/>
          <w:sz w:val="30"/>
          <w:szCs w:val="30"/>
        </w:rPr>
      </w:pPr>
    </w:p>
    <w:p w14:paraId="38C0E14E">
      <w:pPr>
        <w:spacing w:line="360" w:lineRule="auto"/>
        <w:ind w:firstLine="2560" w:firstLineChars="850"/>
        <w:jc w:val="left"/>
        <w:rPr>
          <w:rFonts w:hint="eastAsia" w:ascii="仿宋" w:hAnsi="仿宋" w:eastAsia="仿宋" w:cs="仿宋"/>
          <w:b/>
          <w:sz w:val="30"/>
          <w:szCs w:val="30"/>
        </w:rPr>
      </w:pPr>
    </w:p>
    <w:p w14:paraId="5A90386A">
      <w:pPr>
        <w:spacing w:line="360" w:lineRule="auto"/>
        <w:jc w:val="center"/>
        <w:rPr>
          <w:rFonts w:hint="eastAsia" w:ascii="仿宋" w:hAnsi="仿宋" w:eastAsia="仿宋" w:cs="仿宋"/>
          <w:b/>
          <w:bCs/>
          <w:sz w:val="30"/>
          <w:szCs w:val="30"/>
        </w:rPr>
      </w:pPr>
    </w:p>
    <w:p w14:paraId="69D1147F">
      <w:pPr>
        <w:spacing w:line="360" w:lineRule="auto"/>
        <w:jc w:val="center"/>
        <w:rPr>
          <w:rFonts w:hint="eastAsia" w:ascii="仿宋" w:hAnsi="仿宋" w:eastAsia="仿宋" w:cs="仿宋"/>
          <w:b/>
          <w:bCs/>
          <w:sz w:val="30"/>
          <w:szCs w:val="30"/>
        </w:rPr>
      </w:pPr>
    </w:p>
    <w:p w14:paraId="150C2BC0">
      <w:pPr>
        <w:spacing w:line="360" w:lineRule="auto"/>
        <w:rPr>
          <w:rFonts w:hint="eastAsia" w:ascii="仿宋" w:hAnsi="仿宋" w:eastAsia="仿宋" w:cs="仿宋"/>
          <w:b/>
          <w:bCs/>
          <w:sz w:val="30"/>
          <w:szCs w:val="30"/>
        </w:rPr>
      </w:pPr>
    </w:p>
    <w:p w14:paraId="451C647A">
      <w:pPr>
        <w:pStyle w:val="9"/>
        <w:rPr>
          <w:rFonts w:hint="eastAsia" w:ascii="仿宋" w:hAnsi="仿宋" w:eastAsia="仿宋" w:cs="仿宋"/>
          <w:b/>
          <w:bCs/>
          <w:sz w:val="30"/>
          <w:szCs w:val="30"/>
        </w:rPr>
      </w:pPr>
    </w:p>
    <w:p w14:paraId="5677134F">
      <w:pPr>
        <w:pStyle w:val="9"/>
        <w:rPr>
          <w:rFonts w:hint="eastAsia" w:ascii="仿宋" w:hAnsi="仿宋" w:eastAsia="仿宋" w:cs="仿宋"/>
          <w:b/>
          <w:bCs/>
          <w:sz w:val="30"/>
          <w:szCs w:val="30"/>
        </w:rPr>
      </w:pPr>
    </w:p>
    <w:p w14:paraId="40176919">
      <w:pPr>
        <w:spacing w:line="360" w:lineRule="auto"/>
        <w:jc w:val="center"/>
      </w:pPr>
      <w:r>
        <w:rPr>
          <w:rFonts w:hint="eastAsia" w:ascii="仿宋" w:hAnsi="仿宋" w:eastAsia="仿宋" w:cs="仿宋"/>
          <w:b/>
          <w:bCs/>
          <w:sz w:val="30"/>
          <w:szCs w:val="30"/>
        </w:rPr>
        <w:t>4、响应偏离表</w:t>
      </w:r>
    </w:p>
    <w:p w14:paraId="5D27AD36">
      <w:pPr>
        <w:pStyle w:val="29"/>
      </w:pPr>
      <w:r>
        <w:rPr>
          <w:rFonts w:hint="eastAsia" w:ascii="仿宋" w:hAnsi="仿宋" w:eastAsia="仿宋"/>
          <w:sz w:val="28"/>
          <w:szCs w:val="28"/>
        </w:rPr>
        <w:t>对招标要求响应情况：</w:t>
      </w:r>
    </w:p>
    <w:tbl>
      <w:tblPr>
        <w:tblStyle w:val="2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3BF3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562CD53F">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10FDA98E">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招标文件服务标准及要求</w:t>
            </w:r>
          </w:p>
        </w:tc>
        <w:tc>
          <w:tcPr>
            <w:tcW w:w="3189" w:type="dxa"/>
            <w:vAlign w:val="center"/>
          </w:tcPr>
          <w:p w14:paraId="6E5E73FD">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3894B516">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是否符合</w:t>
            </w:r>
          </w:p>
        </w:tc>
      </w:tr>
      <w:tr w14:paraId="1D9C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138CF1DA">
            <w:pPr>
              <w:jc w:val="center"/>
              <w:rPr>
                <w:rFonts w:hint="eastAsia" w:ascii="仿宋" w:hAnsi="仿宋" w:eastAsia="仿宋" w:cs="宋体"/>
                <w:color w:val="000000"/>
                <w:sz w:val="28"/>
                <w:szCs w:val="28"/>
              </w:rPr>
            </w:pPr>
          </w:p>
        </w:tc>
        <w:tc>
          <w:tcPr>
            <w:tcW w:w="3681" w:type="dxa"/>
            <w:vAlign w:val="center"/>
          </w:tcPr>
          <w:p w14:paraId="2126F3EA">
            <w:pPr>
              <w:jc w:val="center"/>
              <w:rPr>
                <w:rFonts w:hint="eastAsia" w:ascii="仿宋" w:hAnsi="仿宋" w:eastAsia="仿宋" w:cs="宋体"/>
                <w:color w:val="000000"/>
                <w:sz w:val="28"/>
                <w:szCs w:val="28"/>
              </w:rPr>
            </w:pPr>
          </w:p>
        </w:tc>
        <w:tc>
          <w:tcPr>
            <w:tcW w:w="3189" w:type="dxa"/>
            <w:vAlign w:val="center"/>
          </w:tcPr>
          <w:p w14:paraId="6E6828EE">
            <w:pPr>
              <w:jc w:val="center"/>
              <w:rPr>
                <w:rFonts w:hint="eastAsia" w:ascii="仿宋" w:hAnsi="仿宋" w:eastAsia="仿宋" w:cs="宋体"/>
                <w:color w:val="000000"/>
                <w:sz w:val="28"/>
                <w:szCs w:val="28"/>
              </w:rPr>
            </w:pPr>
          </w:p>
        </w:tc>
        <w:tc>
          <w:tcPr>
            <w:tcW w:w="1347" w:type="dxa"/>
            <w:vAlign w:val="center"/>
          </w:tcPr>
          <w:p w14:paraId="2CF712E5">
            <w:pPr>
              <w:jc w:val="center"/>
              <w:rPr>
                <w:rFonts w:hint="eastAsia" w:ascii="仿宋" w:hAnsi="仿宋" w:eastAsia="仿宋" w:cs="宋体"/>
                <w:color w:val="000000"/>
                <w:sz w:val="28"/>
                <w:szCs w:val="28"/>
              </w:rPr>
            </w:pPr>
          </w:p>
        </w:tc>
      </w:tr>
      <w:tr w14:paraId="217B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E8C5495">
            <w:pPr>
              <w:jc w:val="center"/>
              <w:rPr>
                <w:rFonts w:hint="eastAsia" w:ascii="仿宋" w:hAnsi="仿宋" w:eastAsia="仿宋" w:cs="宋体"/>
                <w:b/>
                <w:color w:val="000000"/>
                <w:sz w:val="28"/>
                <w:szCs w:val="28"/>
              </w:rPr>
            </w:pPr>
          </w:p>
        </w:tc>
        <w:tc>
          <w:tcPr>
            <w:tcW w:w="3681" w:type="dxa"/>
            <w:vAlign w:val="center"/>
          </w:tcPr>
          <w:p w14:paraId="08959CD8">
            <w:pPr>
              <w:jc w:val="center"/>
              <w:rPr>
                <w:rFonts w:hint="eastAsia" w:ascii="仿宋" w:hAnsi="仿宋" w:eastAsia="仿宋" w:cs="宋体"/>
                <w:b/>
                <w:color w:val="000000"/>
                <w:sz w:val="28"/>
                <w:szCs w:val="28"/>
              </w:rPr>
            </w:pPr>
          </w:p>
        </w:tc>
        <w:tc>
          <w:tcPr>
            <w:tcW w:w="3189" w:type="dxa"/>
            <w:vAlign w:val="center"/>
          </w:tcPr>
          <w:p w14:paraId="6EAEAD3C">
            <w:pPr>
              <w:jc w:val="center"/>
              <w:rPr>
                <w:rFonts w:hint="eastAsia" w:ascii="仿宋" w:hAnsi="仿宋" w:eastAsia="仿宋" w:cs="宋体"/>
                <w:b/>
                <w:color w:val="000000"/>
                <w:sz w:val="28"/>
                <w:szCs w:val="28"/>
              </w:rPr>
            </w:pPr>
          </w:p>
        </w:tc>
        <w:tc>
          <w:tcPr>
            <w:tcW w:w="1347" w:type="dxa"/>
            <w:vAlign w:val="center"/>
          </w:tcPr>
          <w:p w14:paraId="3E38BB6D">
            <w:pPr>
              <w:jc w:val="center"/>
              <w:rPr>
                <w:rFonts w:hint="eastAsia" w:ascii="仿宋" w:hAnsi="仿宋" w:eastAsia="仿宋" w:cs="宋体"/>
                <w:b/>
                <w:color w:val="000000"/>
                <w:sz w:val="28"/>
                <w:szCs w:val="28"/>
              </w:rPr>
            </w:pPr>
          </w:p>
        </w:tc>
      </w:tr>
      <w:tr w14:paraId="7BA2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AFB03FC">
            <w:pPr>
              <w:jc w:val="center"/>
              <w:rPr>
                <w:rFonts w:hint="eastAsia" w:ascii="仿宋" w:hAnsi="仿宋" w:eastAsia="仿宋" w:cs="宋体"/>
                <w:b/>
                <w:color w:val="000000"/>
                <w:sz w:val="28"/>
                <w:szCs w:val="28"/>
              </w:rPr>
            </w:pPr>
          </w:p>
        </w:tc>
        <w:tc>
          <w:tcPr>
            <w:tcW w:w="3681" w:type="dxa"/>
            <w:vAlign w:val="center"/>
          </w:tcPr>
          <w:p w14:paraId="5AD48DDF">
            <w:pPr>
              <w:jc w:val="center"/>
              <w:rPr>
                <w:rFonts w:hint="eastAsia" w:ascii="仿宋" w:hAnsi="仿宋" w:eastAsia="仿宋" w:cs="宋体"/>
                <w:b/>
                <w:color w:val="000000"/>
                <w:sz w:val="28"/>
                <w:szCs w:val="28"/>
              </w:rPr>
            </w:pPr>
          </w:p>
        </w:tc>
        <w:tc>
          <w:tcPr>
            <w:tcW w:w="3189" w:type="dxa"/>
            <w:vAlign w:val="center"/>
          </w:tcPr>
          <w:p w14:paraId="27538E1D">
            <w:pPr>
              <w:jc w:val="center"/>
              <w:rPr>
                <w:rFonts w:hint="eastAsia" w:ascii="仿宋" w:hAnsi="仿宋" w:eastAsia="仿宋" w:cs="宋体"/>
                <w:b/>
                <w:color w:val="000000"/>
                <w:sz w:val="28"/>
                <w:szCs w:val="28"/>
              </w:rPr>
            </w:pPr>
          </w:p>
        </w:tc>
        <w:tc>
          <w:tcPr>
            <w:tcW w:w="1347" w:type="dxa"/>
            <w:vAlign w:val="center"/>
          </w:tcPr>
          <w:p w14:paraId="4B7FA9CE">
            <w:pPr>
              <w:jc w:val="center"/>
              <w:rPr>
                <w:rFonts w:hint="eastAsia" w:ascii="仿宋" w:hAnsi="仿宋" w:eastAsia="仿宋" w:cs="宋体"/>
                <w:b/>
                <w:color w:val="000000"/>
                <w:sz w:val="28"/>
                <w:szCs w:val="28"/>
              </w:rPr>
            </w:pPr>
          </w:p>
        </w:tc>
      </w:tr>
      <w:tr w14:paraId="5235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37EFCDC">
            <w:pPr>
              <w:jc w:val="center"/>
              <w:rPr>
                <w:rFonts w:hint="eastAsia" w:ascii="仿宋" w:hAnsi="仿宋" w:eastAsia="仿宋" w:cs="宋体"/>
                <w:b/>
                <w:color w:val="000000"/>
                <w:sz w:val="28"/>
                <w:szCs w:val="28"/>
              </w:rPr>
            </w:pPr>
          </w:p>
        </w:tc>
        <w:tc>
          <w:tcPr>
            <w:tcW w:w="3681" w:type="dxa"/>
            <w:vAlign w:val="center"/>
          </w:tcPr>
          <w:p w14:paraId="09B752D3">
            <w:pPr>
              <w:jc w:val="center"/>
              <w:rPr>
                <w:rFonts w:hint="eastAsia" w:ascii="仿宋" w:hAnsi="仿宋" w:eastAsia="仿宋" w:cs="宋体"/>
                <w:b/>
                <w:color w:val="000000"/>
                <w:sz w:val="28"/>
                <w:szCs w:val="28"/>
              </w:rPr>
            </w:pPr>
          </w:p>
        </w:tc>
        <w:tc>
          <w:tcPr>
            <w:tcW w:w="3189" w:type="dxa"/>
            <w:vAlign w:val="center"/>
          </w:tcPr>
          <w:p w14:paraId="58F12664">
            <w:pPr>
              <w:jc w:val="center"/>
              <w:rPr>
                <w:rFonts w:hint="eastAsia" w:ascii="仿宋" w:hAnsi="仿宋" w:eastAsia="仿宋" w:cs="宋体"/>
                <w:b/>
                <w:color w:val="000000"/>
                <w:sz w:val="28"/>
                <w:szCs w:val="28"/>
              </w:rPr>
            </w:pPr>
          </w:p>
        </w:tc>
        <w:tc>
          <w:tcPr>
            <w:tcW w:w="1347" w:type="dxa"/>
            <w:vAlign w:val="center"/>
          </w:tcPr>
          <w:p w14:paraId="365ABDF2">
            <w:pPr>
              <w:jc w:val="center"/>
              <w:rPr>
                <w:rFonts w:hint="eastAsia" w:ascii="仿宋" w:hAnsi="仿宋" w:eastAsia="仿宋" w:cs="宋体"/>
                <w:b/>
                <w:color w:val="000000"/>
                <w:sz w:val="28"/>
                <w:szCs w:val="28"/>
              </w:rPr>
            </w:pPr>
          </w:p>
        </w:tc>
      </w:tr>
      <w:tr w14:paraId="124C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FE67C05">
            <w:pPr>
              <w:jc w:val="center"/>
              <w:rPr>
                <w:rFonts w:hint="eastAsia" w:ascii="仿宋" w:hAnsi="仿宋" w:eastAsia="仿宋" w:cs="宋体"/>
                <w:b/>
                <w:color w:val="000000"/>
                <w:sz w:val="28"/>
                <w:szCs w:val="28"/>
              </w:rPr>
            </w:pPr>
          </w:p>
        </w:tc>
        <w:tc>
          <w:tcPr>
            <w:tcW w:w="3681" w:type="dxa"/>
            <w:vAlign w:val="center"/>
          </w:tcPr>
          <w:p w14:paraId="7830CE30">
            <w:pPr>
              <w:jc w:val="center"/>
              <w:rPr>
                <w:rFonts w:hint="eastAsia" w:ascii="仿宋" w:hAnsi="仿宋" w:eastAsia="仿宋" w:cs="宋体"/>
                <w:b/>
                <w:color w:val="000000"/>
                <w:sz w:val="28"/>
                <w:szCs w:val="28"/>
              </w:rPr>
            </w:pPr>
          </w:p>
        </w:tc>
        <w:tc>
          <w:tcPr>
            <w:tcW w:w="3189" w:type="dxa"/>
            <w:vAlign w:val="center"/>
          </w:tcPr>
          <w:p w14:paraId="036309BE">
            <w:pPr>
              <w:jc w:val="center"/>
              <w:rPr>
                <w:rFonts w:hint="eastAsia" w:ascii="仿宋" w:hAnsi="仿宋" w:eastAsia="仿宋" w:cs="宋体"/>
                <w:b/>
                <w:color w:val="000000"/>
                <w:sz w:val="28"/>
                <w:szCs w:val="28"/>
              </w:rPr>
            </w:pPr>
          </w:p>
        </w:tc>
        <w:tc>
          <w:tcPr>
            <w:tcW w:w="1347" w:type="dxa"/>
            <w:vAlign w:val="center"/>
          </w:tcPr>
          <w:p w14:paraId="09796CB5">
            <w:pPr>
              <w:jc w:val="center"/>
              <w:rPr>
                <w:rFonts w:hint="eastAsia" w:ascii="仿宋" w:hAnsi="仿宋" w:eastAsia="仿宋" w:cs="宋体"/>
                <w:b/>
                <w:color w:val="000000"/>
                <w:sz w:val="28"/>
                <w:szCs w:val="28"/>
              </w:rPr>
            </w:pPr>
          </w:p>
        </w:tc>
      </w:tr>
      <w:tr w14:paraId="7737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BDFB160">
            <w:pPr>
              <w:jc w:val="center"/>
              <w:rPr>
                <w:rFonts w:hint="eastAsia" w:ascii="仿宋" w:hAnsi="仿宋" w:eastAsia="仿宋" w:cs="宋体"/>
                <w:b/>
                <w:color w:val="000000"/>
                <w:sz w:val="28"/>
                <w:szCs w:val="28"/>
              </w:rPr>
            </w:pPr>
          </w:p>
        </w:tc>
        <w:tc>
          <w:tcPr>
            <w:tcW w:w="3681" w:type="dxa"/>
            <w:vAlign w:val="center"/>
          </w:tcPr>
          <w:p w14:paraId="1FA46620">
            <w:pPr>
              <w:jc w:val="center"/>
              <w:rPr>
                <w:rFonts w:hint="eastAsia" w:ascii="仿宋" w:hAnsi="仿宋" w:eastAsia="仿宋" w:cs="宋体"/>
                <w:b/>
                <w:color w:val="000000"/>
                <w:sz w:val="28"/>
                <w:szCs w:val="28"/>
              </w:rPr>
            </w:pPr>
          </w:p>
        </w:tc>
        <w:tc>
          <w:tcPr>
            <w:tcW w:w="3189" w:type="dxa"/>
            <w:vAlign w:val="center"/>
          </w:tcPr>
          <w:p w14:paraId="00EEA096">
            <w:pPr>
              <w:jc w:val="center"/>
              <w:rPr>
                <w:rFonts w:hint="eastAsia" w:ascii="仿宋" w:hAnsi="仿宋" w:eastAsia="仿宋" w:cs="宋体"/>
                <w:b/>
                <w:color w:val="000000"/>
                <w:sz w:val="28"/>
                <w:szCs w:val="28"/>
              </w:rPr>
            </w:pPr>
          </w:p>
        </w:tc>
        <w:tc>
          <w:tcPr>
            <w:tcW w:w="1347" w:type="dxa"/>
            <w:vAlign w:val="center"/>
          </w:tcPr>
          <w:p w14:paraId="5D934E7E">
            <w:pPr>
              <w:jc w:val="center"/>
              <w:rPr>
                <w:rFonts w:hint="eastAsia" w:ascii="仿宋" w:hAnsi="仿宋" w:eastAsia="仿宋" w:cs="宋体"/>
                <w:b/>
                <w:color w:val="000000"/>
                <w:sz w:val="28"/>
                <w:szCs w:val="28"/>
              </w:rPr>
            </w:pPr>
          </w:p>
        </w:tc>
      </w:tr>
      <w:tr w14:paraId="7765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701CD4B">
            <w:pPr>
              <w:jc w:val="center"/>
              <w:rPr>
                <w:rFonts w:hint="eastAsia" w:ascii="仿宋" w:hAnsi="仿宋" w:eastAsia="仿宋" w:cs="宋体"/>
                <w:b/>
                <w:color w:val="000000"/>
                <w:sz w:val="28"/>
                <w:szCs w:val="28"/>
              </w:rPr>
            </w:pPr>
          </w:p>
        </w:tc>
        <w:tc>
          <w:tcPr>
            <w:tcW w:w="3681" w:type="dxa"/>
            <w:vAlign w:val="center"/>
          </w:tcPr>
          <w:p w14:paraId="3B2D7F27">
            <w:pPr>
              <w:jc w:val="center"/>
              <w:rPr>
                <w:rFonts w:hint="eastAsia" w:ascii="仿宋" w:hAnsi="仿宋" w:eastAsia="仿宋" w:cs="宋体"/>
                <w:b/>
                <w:color w:val="000000"/>
                <w:sz w:val="28"/>
                <w:szCs w:val="28"/>
              </w:rPr>
            </w:pPr>
          </w:p>
        </w:tc>
        <w:tc>
          <w:tcPr>
            <w:tcW w:w="3189" w:type="dxa"/>
            <w:vAlign w:val="center"/>
          </w:tcPr>
          <w:p w14:paraId="5B73CAE4">
            <w:pPr>
              <w:jc w:val="center"/>
              <w:rPr>
                <w:rFonts w:hint="eastAsia" w:ascii="仿宋" w:hAnsi="仿宋" w:eastAsia="仿宋" w:cs="宋体"/>
                <w:b/>
                <w:color w:val="000000"/>
                <w:sz w:val="28"/>
                <w:szCs w:val="28"/>
              </w:rPr>
            </w:pPr>
          </w:p>
        </w:tc>
        <w:tc>
          <w:tcPr>
            <w:tcW w:w="1347" w:type="dxa"/>
            <w:vAlign w:val="center"/>
          </w:tcPr>
          <w:p w14:paraId="043B70DD">
            <w:pPr>
              <w:jc w:val="center"/>
              <w:rPr>
                <w:rFonts w:hint="eastAsia" w:ascii="仿宋" w:hAnsi="仿宋" w:eastAsia="仿宋" w:cs="宋体"/>
                <w:b/>
                <w:color w:val="000000"/>
                <w:sz w:val="28"/>
                <w:szCs w:val="28"/>
              </w:rPr>
            </w:pPr>
          </w:p>
        </w:tc>
      </w:tr>
      <w:tr w14:paraId="5A34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941A945">
            <w:pPr>
              <w:jc w:val="center"/>
              <w:rPr>
                <w:rFonts w:hint="eastAsia" w:ascii="仿宋" w:hAnsi="仿宋" w:eastAsia="仿宋" w:cs="宋体"/>
                <w:b/>
                <w:color w:val="000000"/>
                <w:sz w:val="28"/>
                <w:szCs w:val="28"/>
              </w:rPr>
            </w:pPr>
          </w:p>
        </w:tc>
        <w:tc>
          <w:tcPr>
            <w:tcW w:w="3681" w:type="dxa"/>
            <w:vAlign w:val="center"/>
          </w:tcPr>
          <w:p w14:paraId="37077098">
            <w:pPr>
              <w:jc w:val="center"/>
              <w:rPr>
                <w:rFonts w:hint="eastAsia" w:ascii="仿宋" w:hAnsi="仿宋" w:eastAsia="仿宋" w:cs="宋体"/>
                <w:b/>
                <w:color w:val="000000"/>
                <w:sz w:val="28"/>
                <w:szCs w:val="28"/>
              </w:rPr>
            </w:pPr>
          </w:p>
        </w:tc>
        <w:tc>
          <w:tcPr>
            <w:tcW w:w="3189" w:type="dxa"/>
            <w:vAlign w:val="center"/>
          </w:tcPr>
          <w:p w14:paraId="3377375C">
            <w:pPr>
              <w:jc w:val="center"/>
              <w:rPr>
                <w:rFonts w:hint="eastAsia" w:ascii="仿宋" w:hAnsi="仿宋" w:eastAsia="仿宋" w:cs="宋体"/>
                <w:b/>
                <w:color w:val="000000"/>
                <w:sz w:val="28"/>
                <w:szCs w:val="28"/>
              </w:rPr>
            </w:pPr>
          </w:p>
        </w:tc>
        <w:tc>
          <w:tcPr>
            <w:tcW w:w="1347" w:type="dxa"/>
            <w:vAlign w:val="center"/>
          </w:tcPr>
          <w:p w14:paraId="7F938A7A">
            <w:pPr>
              <w:jc w:val="center"/>
              <w:rPr>
                <w:rFonts w:hint="eastAsia" w:ascii="仿宋" w:hAnsi="仿宋" w:eastAsia="仿宋" w:cs="宋体"/>
                <w:b/>
                <w:color w:val="000000"/>
                <w:sz w:val="28"/>
                <w:szCs w:val="28"/>
              </w:rPr>
            </w:pPr>
          </w:p>
        </w:tc>
      </w:tr>
    </w:tbl>
    <w:p w14:paraId="26F3137F">
      <w:pPr>
        <w:spacing w:line="520" w:lineRule="exact"/>
        <w:rPr>
          <w:sz w:val="36"/>
          <w:szCs w:val="36"/>
        </w:rPr>
      </w:pPr>
    </w:p>
    <w:p w14:paraId="563FB51E">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651432C3">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52EC4E23">
      <w:pPr>
        <w:pStyle w:val="3"/>
        <w:rPr>
          <w:sz w:val="36"/>
          <w:szCs w:val="36"/>
        </w:rPr>
      </w:pPr>
    </w:p>
    <w:p w14:paraId="4E7E72C0">
      <w:pPr>
        <w:pStyle w:val="20"/>
        <w:rPr>
          <w:rFonts w:hint="eastAsia"/>
        </w:rPr>
      </w:pPr>
    </w:p>
    <w:p w14:paraId="64050803">
      <w:pPr>
        <w:pStyle w:val="20"/>
        <w:rPr>
          <w:rFonts w:hint="eastAsia"/>
        </w:rPr>
      </w:pPr>
    </w:p>
    <w:p w14:paraId="30115A3F">
      <w:pPr>
        <w:spacing w:line="360" w:lineRule="auto"/>
        <w:jc w:val="left"/>
        <w:rPr>
          <w:rFonts w:hint="eastAsia" w:ascii="仿宋" w:hAnsi="仿宋" w:eastAsia="仿宋"/>
          <w:bCs/>
          <w:sz w:val="30"/>
          <w:szCs w:val="30"/>
        </w:rPr>
      </w:pPr>
    </w:p>
    <w:p w14:paraId="24BFDFBB">
      <w:pPr>
        <w:spacing w:line="360" w:lineRule="auto"/>
        <w:jc w:val="left"/>
        <w:rPr>
          <w:rFonts w:hint="eastAsia" w:ascii="仿宋" w:hAnsi="仿宋" w:eastAsia="仿宋"/>
          <w:bCs/>
          <w:sz w:val="30"/>
          <w:szCs w:val="30"/>
        </w:rPr>
      </w:pPr>
    </w:p>
    <w:p w14:paraId="6FF6CF4A">
      <w:pPr>
        <w:spacing w:line="360" w:lineRule="auto"/>
        <w:jc w:val="left"/>
        <w:rPr>
          <w:rFonts w:hint="eastAsia" w:ascii="仿宋" w:hAnsi="仿宋" w:eastAsia="仿宋"/>
          <w:bCs/>
          <w:sz w:val="30"/>
          <w:szCs w:val="30"/>
        </w:rPr>
      </w:pPr>
      <w:r>
        <w:rPr>
          <w:rFonts w:hint="eastAsia" w:ascii="仿宋" w:hAnsi="仿宋" w:eastAsia="仿宋"/>
          <w:bCs/>
          <w:sz w:val="30"/>
          <w:szCs w:val="30"/>
        </w:rPr>
        <w:t>公司盖章 （公章）：</w:t>
      </w:r>
    </w:p>
    <w:p w14:paraId="6A7B3939">
      <w:pPr>
        <w:spacing w:line="360" w:lineRule="auto"/>
        <w:jc w:val="left"/>
        <w:rPr>
          <w:rFonts w:hint="eastAsia" w:ascii="仿宋" w:hAnsi="仿宋" w:eastAsia="仿宋"/>
          <w:bCs/>
          <w:sz w:val="30"/>
          <w:szCs w:val="30"/>
        </w:rPr>
      </w:pPr>
      <w:r>
        <w:rPr>
          <w:rFonts w:hint="eastAsia" w:ascii="仿宋" w:hAnsi="仿宋" w:eastAsia="仿宋"/>
          <w:bCs/>
          <w:sz w:val="30"/>
          <w:szCs w:val="30"/>
        </w:rPr>
        <w:t>公司法人代表（签字）：</w:t>
      </w:r>
    </w:p>
    <w:p w14:paraId="144F3CEA">
      <w:pPr>
        <w:spacing w:line="360" w:lineRule="auto"/>
        <w:jc w:val="left"/>
        <w:rPr>
          <w:rFonts w:hint="eastAsia" w:ascii="仿宋" w:hAnsi="仿宋" w:eastAsia="仿宋"/>
          <w:bCs/>
          <w:sz w:val="30"/>
          <w:szCs w:val="30"/>
        </w:rPr>
      </w:pPr>
      <w:r>
        <w:rPr>
          <w:rFonts w:hint="eastAsia" w:ascii="仿宋" w:hAnsi="仿宋" w:eastAsia="仿宋"/>
          <w:bCs/>
          <w:sz w:val="30"/>
          <w:szCs w:val="30"/>
        </w:rPr>
        <w:t>法人授权代表（签字）：</w:t>
      </w:r>
    </w:p>
    <w:p w14:paraId="3EE0A47D">
      <w:pPr>
        <w:spacing w:line="360" w:lineRule="auto"/>
        <w:rPr>
          <w:rFonts w:hint="eastAsia" w:ascii="仿宋" w:hAnsi="仿宋" w:eastAsia="仿宋" w:cs="仿宋"/>
          <w:b/>
          <w:bCs/>
          <w:sz w:val="30"/>
          <w:szCs w:val="30"/>
        </w:rPr>
      </w:pPr>
      <w:r>
        <w:rPr>
          <w:rFonts w:hint="eastAsia" w:ascii="仿宋" w:hAnsi="仿宋" w:eastAsia="仿宋" w:cs="宋体"/>
          <w:color w:val="FF0000"/>
          <w:sz w:val="30"/>
          <w:szCs w:val="30"/>
        </w:rPr>
        <w:t>说明：必须如实填写本表，否则后果投标人承担。</w:t>
      </w:r>
      <w:bookmarkStart w:id="5" w:name="_Toc43619000"/>
    </w:p>
    <w:bookmarkEnd w:id="5"/>
    <w:p w14:paraId="4B133430">
      <w:pPr>
        <w:jc w:val="center"/>
        <w:rPr>
          <w:rFonts w:hint="eastAsia" w:ascii="仿宋" w:hAnsi="仿宋" w:eastAsia="仿宋" w:cs="仿宋"/>
          <w:b/>
          <w:sz w:val="30"/>
          <w:szCs w:val="30"/>
        </w:rPr>
      </w:pPr>
    </w:p>
    <w:p w14:paraId="3AC5FB0A">
      <w:pPr>
        <w:spacing w:line="360" w:lineRule="auto"/>
        <w:rPr>
          <w:rFonts w:hint="eastAsia" w:ascii="仿宋" w:hAnsi="仿宋" w:eastAsia="仿宋"/>
          <w:sz w:val="28"/>
          <w:szCs w:val="28"/>
        </w:rPr>
      </w:pPr>
    </w:p>
    <w:p w14:paraId="583C9429">
      <w:pPr>
        <w:spacing w:line="360" w:lineRule="auto"/>
        <w:jc w:val="center"/>
        <w:rPr>
          <w:rFonts w:hint="eastAsia" w:ascii="仿宋" w:hAnsi="仿宋" w:eastAsia="仿宋" w:cs="仿宋"/>
          <w:b/>
          <w:bCs/>
          <w:sz w:val="30"/>
          <w:szCs w:val="30"/>
        </w:rPr>
      </w:pPr>
      <w:r>
        <w:rPr>
          <w:rFonts w:hint="eastAsia" w:ascii="仿宋" w:hAnsi="仿宋" w:eastAsia="仿宋"/>
          <w:sz w:val="28"/>
          <w:szCs w:val="28"/>
        </w:rPr>
        <w:t xml:space="preserve">                           日期：        年    月    日</w:t>
      </w:r>
    </w:p>
    <w:p w14:paraId="270CC775">
      <w:pPr>
        <w:spacing w:line="360" w:lineRule="auto"/>
        <w:jc w:val="center"/>
        <w:rPr>
          <w:rFonts w:hint="eastAsia" w:ascii="仿宋" w:hAnsi="仿宋" w:eastAsia="仿宋" w:cs="仿宋"/>
          <w:b/>
          <w:bCs/>
          <w:sz w:val="30"/>
          <w:szCs w:val="30"/>
        </w:rPr>
      </w:pPr>
    </w:p>
    <w:p w14:paraId="304C8FD3">
      <w:pPr>
        <w:spacing w:line="360" w:lineRule="auto"/>
        <w:jc w:val="center"/>
        <w:rPr>
          <w:rFonts w:hint="eastAsia" w:ascii="仿宋" w:hAnsi="仿宋" w:eastAsia="仿宋" w:cs="仿宋"/>
          <w:b/>
          <w:bCs/>
          <w:sz w:val="30"/>
          <w:szCs w:val="30"/>
        </w:rPr>
      </w:pPr>
    </w:p>
    <w:p w14:paraId="04364D99">
      <w:pPr>
        <w:spacing w:line="360" w:lineRule="auto"/>
        <w:jc w:val="center"/>
        <w:rPr>
          <w:rFonts w:hint="eastAsia" w:ascii="仿宋" w:hAnsi="仿宋" w:eastAsia="仿宋" w:cs="仿宋"/>
          <w:b/>
          <w:bCs/>
          <w:sz w:val="30"/>
          <w:szCs w:val="30"/>
        </w:rPr>
      </w:pPr>
    </w:p>
    <w:p w14:paraId="324BA60C">
      <w:pPr>
        <w:spacing w:line="360" w:lineRule="auto"/>
        <w:jc w:val="center"/>
        <w:rPr>
          <w:rFonts w:hint="eastAsia" w:ascii="仿宋" w:hAnsi="仿宋" w:eastAsia="仿宋" w:cs="仿宋"/>
          <w:b/>
          <w:bCs/>
          <w:sz w:val="30"/>
          <w:szCs w:val="30"/>
        </w:rPr>
      </w:pPr>
    </w:p>
    <w:p w14:paraId="1B2DEE6E">
      <w:pPr>
        <w:spacing w:line="360" w:lineRule="auto"/>
        <w:jc w:val="center"/>
        <w:rPr>
          <w:rFonts w:hint="eastAsia" w:ascii="仿宋" w:hAnsi="仿宋" w:eastAsia="仿宋" w:cs="仿宋"/>
          <w:b/>
          <w:bCs/>
          <w:sz w:val="30"/>
          <w:szCs w:val="30"/>
        </w:rPr>
      </w:pPr>
    </w:p>
    <w:p w14:paraId="4C20C428">
      <w:pPr>
        <w:spacing w:line="360" w:lineRule="auto"/>
        <w:jc w:val="center"/>
        <w:rPr>
          <w:rFonts w:hint="eastAsia" w:ascii="仿宋" w:hAnsi="仿宋" w:eastAsia="仿宋" w:cs="仿宋"/>
          <w:b/>
          <w:bCs/>
          <w:sz w:val="30"/>
          <w:szCs w:val="30"/>
        </w:rPr>
      </w:pPr>
    </w:p>
    <w:p w14:paraId="20121657">
      <w:pPr>
        <w:spacing w:line="360" w:lineRule="auto"/>
        <w:jc w:val="center"/>
        <w:rPr>
          <w:rFonts w:hint="eastAsia" w:ascii="仿宋" w:hAnsi="仿宋" w:eastAsia="仿宋" w:cs="仿宋"/>
          <w:b/>
          <w:bCs/>
          <w:sz w:val="30"/>
          <w:szCs w:val="30"/>
        </w:rPr>
      </w:pPr>
    </w:p>
    <w:p w14:paraId="70EFB8FB">
      <w:pPr>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5.投标人资格证明文件</w:t>
      </w:r>
    </w:p>
    <w:p w14:paraId="379869EC">
      <w:pPr>
        <w:spacing w:line="360" w:lineRule="auto"/>
        <w:rPr>
          <w:rFonts w:hint="eastAsia" w:ascii="仿宋" w:hAnsi="仿宋" w:eastAsia="仿宋" w:cs="仿宋"/>
          <w:b/>
          <w:sz w:val="30"/>
          <w:szCs w:val="30"/>
        </w:rPr>
      </w:pPr>
      <w:r>
        <w:rPr>
          <w:rFonts w:hint="eastAsia" w:ascii="仿宋" w:hAnsi="仿宋" w:eastAsia="仿宋" w:cs="仿宋"/>
          <w:b/>
          <w:sz w:val="30"/>
          <w:szCs w:val="30"/>
        </w:rPr>
        <w:t>此处按顺序加入各种资格证明文件：</w:t>
      </w:r>
    </w:p>
    <w:p w14:paraId="6D245C92">
      <w:pPr>
        <w:spacing w:line="360" w:lineRule="auto"/>
        <w:ind w:firstLine="450" w:firstLineChars="150"/>
        <w:rPr>
          <w:rFonts w:hint="eastAsia"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27004513">
      <w:pPr>
        <w:spacing w:line="360" w:lineRule="auto"/>
        <w:ind w:firstLine="450" w:firstLineChars="150"/>
        <w:rPr>
          <w:rFonts w:hint="eastAsia"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5066C371">
      <w:pPr>
        <w:spacing w:line="360" w:lineRule="auto"/>
        <w:ind w:firstLine="450" w:firstLineChars="150"/>
        <w:jc w:val="left"/>
        <w:rPr>
          <w:rFonts w:hint="eastAsia"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1164A237">
      <w:pPr>
        <w:spacing w:line="360" w:lineRule="auto"/>
        <w:ind w:firstLine="450" w:firstLineChars="150"/>
        <w:rPr>
          <w:rFonts w:hint="eastAsia"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5CAFDB7D">
      <w:pPr>
        <w:widowControl/>
        <w:spacing w:line="600" w:lineRule="exact"/>
        <w:ind w:firstLine="750" w:firstLineChars="250"/>
        <w:rPr>
          <w:rFonts w:hint="eastAsia" w:ascii="仿宋" w:hAnsi="仿宋" w:eastAsia="仿宋" w:cs="仿宋"/>
          <w:kern w:val="0"/>
          <w:sz w:val="30"/>
          <w:szCs w:val="30"/>
        </w:rPr>
      </w:pPr>
    </w:p>
    <w:p w14:paraId="61843D80">
      <w:pPr>
        <w:rPr>
          <w:rFonts w:hint="eastAsia" w:ascii="仿宋" w:hAnsi="仿宋" w:eastAsia="仿宋" w:cs="仿宋"/>
          <w:b/>
          <w:sz w:val="30"/>
          <w:szCs w:val="30"/>
        </w:rPr>
      </w:pPr>
    </w:p>
    <w:p w14:paraId="29383157">
      <w:pPr>
        <w:jc w:val="center"/>
        <w:rPr>
          <w:rFonts w:hint="eastAsia" w:ascii="仿宋" w:hAnsi="仿宋" w:eastAsia="仿宋" w:cs="仿宋"/>
          <w:b/>
          <w:sz w:val="30"/>
          <w:szCs w:val="30"/>
        </w:rPr>
      </w:pPr>
    </w:p>
    <w:p w14:paraId="6BC9A846">
      <w:pPr>
        <w:jc w:val="center"/>
        <w:rPr>
          <w:rFonts w:hint="eastAsia" w:ascii="仿宋" w:hAnsi="仿宋" w:eastAsia="仿宋" w:cs="仿宋"/>
          <w:b/>
          <w:sz w:val="30"/>
          <w:szCs w:val="30"/>
        </w:rPr>
      </w:pPr>
    </w:p>
    <w:p w14:paraId="3249852F">
      <w:pPr>
        <w:jc w:val="center"/>
        <w:rPr>
          <w:rFonts w:hint="eastAsia" w:ascii="仿宋" w:hAnsi="仿宋" w:eastAsia="仿宋" w:cs="仿宋"/>
          <w:b/>
          <w:sz w:val="30"/>
          <w:szCs w:val="30"/>
        </w:rPr>
      </w:pPr>
    </w:p>
    <w:p w14:paraId="49872A60">
      <w:pPr>
        <w:jc w:val="center"/>
        <w:rPr>
          <w:rFonts w:hint="eastAsia" w:ascii="仿宋" w:hAnsi="仿宋" w:eastAsia="仿宋" w:cs="仿宋"/>
          <w:b/>
          <w:sz w:val="30"/>
          <w:szCs w:val="30"/>
        </w:rPr>
      </w:pPr>
    </w:p>
    <w:p w14:paraId="61717798">
      <w:pPr>
        <w:jc w:val="center"/>
        <w:rPr>
          <w:rFonts w:hint="eastAsia" w:ascii="仿宋" w:hAnsi="仿宋" w:eastAsia="仿宋" w:cs="仿宋"/>
          <w:b/>
          <w:sz w:val="30"/>
          <w:szCs w:val="30"/>
        </w:rPr>
      </w:pPr>
    </w:p>
    <w:p w14:paraId="5905F070">
      <w:pPr>
        <w:jc w:val="center"/>
        <w:rPr>
          <w:rFonts w:hint="eastAsia" w:ascii="仿宋" w:hAnsi="仿宋" w:eastAsia="仿宋" w:cs="仿宋"/>
          <w:b/>
          <w:sz w:val="30"/>
          <w:szCs w:val="30"/>
        </w:rPr>
      </w:pPr>
    </w:p>
    <w:p w14:paraId="53E5D9F2">
      <w:pPr>
        <w:jc w:val="center"/>
        <w:rPr>
          <w:rFonts w:hint="eastAsia" w:ascii="仿宋" w:hAnsi="仿宋" w:eastAsia="仿宋" w:cs="仿宋"/>
          <w:b/>
          <w:sz w:val="30"/>
          <w:szCs w:val="30"/>
        </w:rPr>
      </w:pPr>
    </w:p>
    <w:p w14:paraId="33E6E9EA">
      <w:pPr>
        <w:jc w:val="center"/>
        <w:rPr>
          <w:rFonts w:hint="eastAsia" w:ascii="仿宋" w:hAnsi="仿宋" w:eastAsia="仿宋" w:cs="仿宋"/>
          <w:b/>
          <w:sz w:val="30"/>
          <w:szCs w:val="30"/>
        </w:rPr>
      </w:pPr>
    </w:p>
    <w:p w14:paraId="3CA8770C">
      <w:pPr>
        <w:jc w:val="center"/>
        <w:rPr>
          <w:rFonts w:hint="eastAsia" w:ascii="仿宋" w:hAnsi="仿宋" w:eastAsia="仿宋" w:cs="仿宋"/>
          <w:b/>
          <w:sz w:val="30"/>
          <w:szCs w:val="30"/>
        </w:rPr>
      </w:pPr>
    </w:p>
    <w:p w14:paraId="25EBD450">
      <w:pPr>
        <w:jc w:val="center"/>
        <w:rPr>
          <w:rFonts w:hint="eastAsia" w:ascii="仿宋" w:hAnsi="仿宋" w:eastAsia="仿宋" w:cs="仿宋"/>
          <w:b/>
          <w:sz w:val="30"/>
          <w:szCs w:val="30"/>
        </w:rPr>
      </w:pPr>
    </w:p>
    <w:p w14:paraId="633CC971">
      <w:pPr>
        <w:jc w:val="center"/>
        <w:rPr>
          <w:rFonts w:hint="eastAsia" w:ascii="仿宋" w:hAnsi="仿宋" w:eastAsia="仿宋" w:cs="仿宋"/>
          <w:b/>
          <w:sz w:val="30"/>
          <w:szCs w:val="30"/>
        </w:rPr>
      </w:pPr>
    </w:p>
    <w:p w14:paraId="2E08DFB9">
      <w:pPr>
        <w:jc w:val="center"/>
        <w:rPr>
          <w:rFonts w:hint="eastAsia" w:ascii="仿宋" w:hAnsi="仿宋" w:eastAsia="仿宋" w:cs="仿宋"/>
          <w:b/>
          <w:sz w:val="30"/>
          <w:szCs w:val="30"/>
        </w:rPr>
      </w:pPr>
    </w:p>
    <w:p w14:paraId="257B96B9">
      <w:pPr>
        <w:pStyle w:val="3"/>
      </w:pPr>
    </w:p>
    <w:p w14:paraId="1151FADF">
      <w:pPr>
        <w:jc w:val="center"/>
        <w:rPr>
          <w:rFonts w:hint="eastAsia" w:ascii="仿宋" w:hAnsi="仿宋" w:eastAsia="仿宋" w:cs="仿宋"/>
          <w:b/>
          <w:sz w:val="30"/>
          <w:szCs w:val="30"/>
        </w:rPr>
      </w:pPr>
      <w:r>
        <w:rPr>
          <w:rFonts w:hint="eastAsia" w:ascii="仿宋" w:hAnsi="仿宋" w:eastAsia="仿宋" w:cs="仿宋"/>
          <w:b/>
          <w:sz w:val="30"/>
          <w:szCs w:val="30"/>
        </w:rPr>
        <w:t>6.其他需要说明的情况</w:t>
      </w:r>
    </w:p>
    <w:p w14:paraId="1111F151">
      <w:pPr>
        <w:spacing w:line="360" w:lineRule="auto"/>
        <w:rPr>
          <w:rFonts w:hint="eastAsia" w:ascii="仿宋" w:hAnsi="仿宋" w:eastAsia="仿宋"/>
          <w:sz w:val="32"/>
          <w:szCs w:val="32"/>
        </w:rPr>
      </w:pPr>
    </w:p>
    <w:p w14:paraId="78635BA8">
      <w:pPr>
        <w:spacing w:line="360" w:lineRule="auto"/>
        <w:rPr>
          <w:rFonts w:hint="eastAsia" w:ascii="仿宋" w:hAnsi="仿宋" w:eastAsia="仿宋"/>
          <w:sz w:val="32"/>
          <w:szCs w:val="32"/>
        </w:rPr>
      </w:pPr>
      <w:r>
        <w:rPr>
          <w:rFonts w:hint="eastAsia" w:ascii="仿宋" w:hAnsi="仿宋" w:eastAsia="仿宋"/>
          <w:sz w:val="32"/>
          <w:szCs w:val="32"/>
        </w:rPr>
        <w:t>（投标人认为有必要的其他材料）</w:t>
      </w:r>
    </w:p>
    <w:p w14:paraId="16C034D2">
      <w:pPr>
        <w:spacing w:line="360" w:lineRule="auto"/>
        <w:rPr>
          <w:rFonts w:hint="eastAsia" w:ascii="仿宋" w:hAnsi="仿宋" w:eastAsia="仿宋"/>
          <w:bCs/>
          <w:sz w:val="32"/>
          <w:szCs w:val="32"/>
        </w:rPr>
      </w:pPr>
    </w:p>
    <w:p w14:paraId="66B70845">
      <w:pPr>
        <w:spacing w:line="360" w:lineRule="auto"/>
        <w:rPr>
          <w:rFonts w:hint="eastAsia" w:ascii="仿宋" w:hAnsi="仿宋" w:eastAsia="仿宋"/>
          <w:b/>
          <w:bCs/>
          <w:sz w:val="52"/>
          <w:szCs w:val="52"/>
        </w:rPr>
      </w:pPr>
    </w:p>
    <w:p w14:paraId="16C530CF">
      <w:pPr>
        <w:spacing w:line="360" w:lineRule="auto"/>
        <w:rPr>
          <w:rFonts w:hint="eastAsia" w:ascii="仿宋" w:hAnsi="仿宋" w:eastAsia="仿宋"/>
          <w:b/>
          <w:bCs/>
          <w:sz w:val="52"/>
          <w:szCs w:val="52"/>
        </w:rPr>
      </w:pPr>
    </w:p>
    <w:p w14:paraId="25EE44B3">
      <w:pPr>
        <w:spacing w:line="360" w:lineRule="auto"/>
        <w:rPr>
          <w:rFonts w:hint="eastAsia" w:ascii="仿宋" w:hAnsi="仿宋" w:eastAsia="仿宋"/>
          <w:b/>
          <w:bCs/>
          <w:sz w:val="52"/>
          <w:szCs w:val="52"/>
        </w:rPr>
      </w:pPr>
    </w:p>
    <w:p w14:paraId="40CE5627">
      <w:pPr>
        <w:spacing w:line="360" w:lineRule="auto"/>
        <w:rPr>
          <w:rFonts w:hint="eastAsia" w:ascii="仿宋" w:hAnsi="仿宋" w:eastAsia="仿宋"/>
          <w:b/>
          <w:bCs/>
          <w:sz w:val="52"/>
          <w:szCs w:val="52"/>
        </w:rPr>
      </w:pPr>
    </w:p>
    <w:p w14:paraId="46CBE8D0">
      <w:pPr>
        <w:spacing w:line="360" w:lineRule="auto"/>
        <w:rPr>
          <w:rFonts w:hint="eastAsia" w:ascii="仿宋" w:hAnsi="仿宋" w:eastAsia="仿宋"/>
          <w:b/>
          <w:bCs/>
          <w:sz w:val="52"/>
          <w:szCs w:val="52"/>
        </w:rPr>
      </w:pPr>
    </w:p>
    <w:p w14:paraId="17AF5AD1">
      <w:pPr>
        <w:spacing w:line="360" w:lineRule="auto"/>
        <w:rPr>
          <w:rFonts w:hint="eastAsia" w:ascii="仿宋" w:hAnsi="仿宋" w:eastAsia="仿宋"/>
          <w:b/>
          <w:bCs/>
          <w:sz w:val="52"/>
          <w:szCs w:val="52"/>
        </w:rPr>
      </w:pPr>
    </w:p>
    <w:p w14:paraId="3D3BC2F1">
      <w:pPr>
        <w:spacing w:line="360" w:lineRule="auto"/>
        <w:rPr>
          <w:rFonts w:hint="eastAsia" w:ascii="仿宋" w:hAnsi="仿宋" w:eastAsia="仿宋"/>
          <w:b/>
          <w:bCs/>
          <w:sz w:val="52"/>
          <w:szCs w:val="52"/>
        </w:rPr>
      </w:pPr>
    </w:p>
    <w:p w14:paraId="38B2682D">
      <w:pPr>
        <w:pageBreakBefore/>
        <w:spacing w:line="480" w:lineRule="auto"/>
        <w:jc w:val="center"/>
        <w:rPr>
          <w:rFonts w:hint="eastAsia" w:ascii="仿宋" w:hAnsi="仿宋" w:eastAsia="仿宋" w:cs="仿宋"/>
          <w:b/>
          <w:bCs/>
          <w:spacing w:val="10"/>
          <w:kern w:val="0"/>
          <w:sz w:val="30"/>
          <w:szCs w:val="30"/>
        </w:rPr>
      </w:pPr>
      <w:r>
        <w:rPr>
          <w:rFonts w:hint="eastAsia" w:ascii="仿宋" w:hAnsi="仿宋" w:eastAsia="仿宋" w:cs="仿宋"/>
          <w:b/>
          <w:bCs/>
          <w:spacing w:val="10"/>
          <w:kern w:val="0"/>
          <w:sz w:val="30"/>
          <w:szCs w:val="30"/>
        </w:rPr>
        <w:t>7.反商业贿赂承诺书</w:t>
      </w:r>
    </w:p>
    <w:p w14:paraId="2F534AE9">
      <w:pPr>
        <w:widowControl/>
        <w:spacing w:line="480" w:lineRule="auto"/>
        <w:jc w:val="left"/>
        <w:outlineLvl w:val="0"/>
        <w:rPr>
          <w:rFonts w:hint="eastAsia" w:ascii="仿宋" w:hAnsi="仿宋" w:eastAsia="仿宋"/>
          <w:sz w:val="30"/>
          <w:szCs w:val="30"/>
        </w:rPr>
      </w:pPr>
    </w:p>
    <w:p w14:paraId="296D87D7">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我公司承诺:</w:t>
      </w:r>
    </w:p>
    <w:p w14:paraId="6A01099C">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44DAA2F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一、公平竞争参加本次招标活动。</w:t>
      </w:r>
    </w:p>
    <w:p w14:paraId="12AA3918">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75D080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37094111">
      <w:pPr>
        <w:widowControl/>
        <w:spacing w:line="480" w:lineRule="auto"/>
        <w:jc w:val="left"/>
        <w:outlineLvl w:val="0"/>
        <w:rPr>
          <w:rFonts w:hint="eastAsia" w:ascii="仿宋" w:hAnsi="仿宋" w:eastAsia="仿宋"/>
          <w:sz w:val="30"/>
          <w:szCs w:val="30"/>
        </w:rPr>
      </w:pPr>
    </w:p>
    <w:p w14:paraId="79120B2E">
      <w:pPr>
        <w:widowControl/>
        <w:spacing w:line="480" w:lineRule="auto"/>
        <w:jc w:val="left"/>
        <w:outlineLvl w:val="0"/>
        <w:rPr>
          <w:rFonts w:hint="eastAsia" w:ascii="仿宋" w:hAnsi="仿宋" w:eastAsia="仿宋"/>
          <w:sz w:val="30"/>
          <w:szCs w:val="30"/>
        </w:rPr>
      </w:pPr>
    </w:p>
    <w:p w14:paraId="4443D407">
      <w:pPr>
        <w:widowControl/>
        <w:spacing w:line="480" w:lineRule="auto"/>
        <w:jc w:val="left"/>
        <w:outlineLvl w:val="0"/>
        <w:rPr>
          <w:rFonts w:hint="eastAsia" w:ascii="仿宋" w:hAnsi="仿宋" w:eastAsia="仿宋"/>
          <w:sz w:val="30"/>
          <w:szCs w:val="30"/>
        </w:rPr>
      </w:pPr>
    </w:p>
    <w:p w14:paraId="7929F52B">
      <w:pPr>
        <w:widowControl/>
        <w:spacing w:line="480" w:lineRule="auto"/>
        <w:jc w:val="left"/>
        <w:outlineLvl w:val="0"/>
        <w:rPr>
          <w:rFonts w:hint="eastAsia" w:ascii="仿宋" w:hAnsi="仿宋" w:eastAsia="仿宋"/>
          <w:sz w:val="30"/>
          <w:szCs w:val="30"/>
        </w:rPr>
      </w:pPr>
    </w:p>
    <w:p w14:paraId="59AF70A6">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公司盖章 （公章）：</w:t>
      </w:r>
    </w:p>
    <w:p w14:paraId="3A817E3A">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公司法人代表（签字）：</w:t>
      </w:r>
    </w:p>
    <w:p w14:paraId="14D43C75">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法人授权代表（签字）：</w:t>
      </w:r>
    </w:p>
    <w:p w14:paraId="2D200FA0">
      <w:pPr>
        <w:widowControl/>
        <w:spacing w:line="480" w:lineRule="auto"/>
        <w:jc w:val="left"/>
        <w:outlineLvl w:val="0"/>
        <w:rPr>
          <w:rFonts w:hint="eastAsia"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42042CAA">
      <w:pPr>
        <w:widowControl/>
        <w:spacing w:line="480" w:lineRule="auto"/>
        <w:jc w:val="left"/>
        <w:outlineLvl w:val="0"/>
        <w:rPr>
          <w:rFonts w:hint="eastAsia" w:ascii="宋体" w:hAnsi="宋体"/>
          <w:b/>
          <w:sz w:val="44"/>
          <w:szCs w:val="44"/>
        </w:rPr>
      </w:pPr>
      <w:r>
        <w:rPr>
          <w:rFonts w:hint="eastAsia" w:ascii="仿宋" w:hAnsi="仿宋" w:eastAsia="仿宋"/>
          <w:sz w:val="30"/>
          <w:szCs w:val="30"/>
        </w:rPr>
        <w:t xml:space="preserve">                                年     月    日</w:t>
      </w:r>
    </w:p>
    <w:p w14:paraId="353250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44C15">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18</w:t>
    </w:r>
    <w:r>
      <w:fldChar w:fldCharType="end"/>
    </w:r>
  </w:p>
  <w:p w14:paraId="4FE7A894">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FF87">
    <w:pPr>
      <w:pStyle w:val="16"/>
      <w:framePr w:wrap="around" w:vAnchor="text" w:hAnchor="margin" w:xAlign="center" w:y="1"/>
      <w:rPr>
        <w:rStyle w:val="26"/>
      </w:rPr>
    </w:pPr>
    <w:r>
      <w:fldChar w:fldCharType="begin"/>
    </w:r>
    <w:r>
      <w:rPr>
        <w:rStyle w:val="26"/>
      </w:rPr>
      <w:instrText xml:space="preserve">PAGE  </w:instrText>
    </w:r>
    <w:r>
      <w:fldChar w:fldCharType="end"/>
    </w:r>
  </w:p>
  <w:p w14:paraId="538C9677">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15788">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17717A07"/>
    <w:multiLevelType w:val="singleLevel"/>
    <w:tmpl w:val="17717A0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C531D"/>
    <w:rsid w:val="004E7C34"/>
    <w:rsid w:val="005F219D"/>
    <w:rsid w:val="006B0B2B"/>
    <w:rsid w:val="006D6ED3"/>
    <w:rsid w:val="006F3142"/>
    <w:rsid w:val="008600B3"/>
    <w:rsid w:val="008D7046"/>
    <w:rsid w:val="00B53560"/>
    <w:rsid w:val="00C1240C"/>
    <w:rsid w:val="00C92E18"/>
    <w:rsid w:val="00CD102A"/>
    <w:rsid w:val="00E248BD"/>
    <w:rsid w:val="00E65527"/>
    <w:rsid w:val="00F603FA"/>
    <w:rsid w:val="010340DC"/>
    <w:rsid w:val="010C178F"/>
    <w:rsid w:val="016E788C"/>
    <w:rsid w:val="01A71FD9"/>
    <w:rsid w:val="01FF527B"/>
    <w:rsid w:val="024547DC"/>
    <w:rsid w:val="02496ED3"/>
    <w:rsid w:val="028341AD"/>
    <w:rsid w:val="02C7585E"/>
    <w:rsid w:val="02FD6F88"/>
    <w:rsid w:val="03165668"/>
    <w:rsid w:val="03440F8A"/>
    <w:rsid w:val="03AA7B5F"/>
    <w:rsid w:val="03C71B2E"/>
    <w:rsid w:val="043B25B0"/>
    <w:rsid w:val="049F3623"/>
    <w:rsid w:val="04D07A99"/>
    <w:rsid w:val="04D43127"/>
    <w:rsid w:val="04F92D7B"/>
    <w:rsid w:val="05497224"/>
    <w:rsid w:val="057C189C"/>
    <w:rsid w:val="05A51202"/>
    <w:rsid w:val="05F51706"/>
    <w:rsid w:val="06470A42"/>
    <w:rsid w:val="064E0E6C"/>
    <w:rsid w:val="06C62ED7"/>
    <w:rsid w:val="07720831"/>
    <w:rsid w:val="07752464"/>
    <w:rsid w:val="07E86D22"/>
    <w:rsid w:val="07F17806"/>
    <w:rsid w:val="08001E49"/>
    <w:rsid w:val="08DF0E62"/>
    <w:rsid w:val="08F64FB5"/>
    <w:rsid w:val="09055073"/>
    <w:rsid w:val="09300B06"/>
    <w:rsid w:val="098230E1"/>
    <w:rsid w:val="098F5204"/>
    <w:rsid w:val="099472E7"/>
    <w:rsid w:val="09F04B51"/>
    <w:rsid w:val="0A661C77"/>
    <w:rsid w:val="0AB637C0"/>
    <w:rsid w:val="0C067CC9"/>
    <w:rsid w:val="0C1F2B85"/>
    <w:rsid w:val="0C964A9E"/>
    <w:rsid w:val="0CA819EA"/>
    <w:rsid w:val="0D6C2329"/>
    <w:rsid w:val="0DAA7FCC"/>
    <w:rsid w:val="0DD50AA2"/>
    <w:rsid w:val="0E0B096E"/>
    <w:rsid w:val="0E152333"/>
    <w:rsid w:val="0EE005CF"/>
    <w:rsid w:val="0EF102FA"/>
    <w:rsid w:val="0F672517"/>
    <w:rsid w:val="0F924FA1"/>
    <w:rsid w:val="0FB14214"/>
    <w:rsid w:val="10AA4305"/>
    <w:rsid w:val="10FC5DB6"/>
    <w:rsid w:val="11002148"/>
    <w:rsid w:val="124B4C03"/>
    <w:rsid w:val="13FA68E0"/>
    <w:rsid w:val="14DA6730"/>
    <w:rsid w:val="14F630F3"/>
    <w:rsid w:val="15236361"/>
    <w:rsid w:val="155D6391"/>
    <w:rsid w:val="15AA7996"/>
    <w:rsid w:val="16060C33"/>
    <w:rsid w:val="16EC3BF6"/>
    <w:rsid w:val="17517E56"/>
    <w:rsid w:val="17702B6A"/>
    <w:rsid w:val="17F425AE"/>
    <w:rsid w:val="182757CA"/>
    <w:rsid w:val="184521C1"/>
    <w:rsid w:val="184B58DA"/>
    <w:rsid w:val="18782E7F"/>
    <w:rsid w:val="18C61409"/>
    <w:rsid w:val="1954439D"/>
    <w:rsid w:val="196B7938"/>
    <w:rsid w:val="19714462"/>
    <w:rsid w:val="1A660EDA"/>
    <w:rsid w:val="1A8A3D39"/>
    <w:rsid w:val="1A972AF2"/>
    <w:rsid w:val="1AAE3BC4"/>
    <w:rsid w:val="1ABD7EAE"/>
    <w:rsid w:val="1B0901C5"/>
    <w:rsid w:val="1B8A2A9B"/>
    <w:rsid w:val="1BB623EF"/>
    <w:rsid w:val="1C265140"/>
    <w:rsid w:val="1CCC05C2"/>
    <w:rsid w:val="1CEE1194"/>
    <w:rsid w:val="1E2116CA"/>
    <w:rsid w:val="1F1229B2"/>
    <w:rsid w:val="1F2F056C"/>
    <w:rsid w:val="1F641785"/>
    <w:rsid w:val="1F7D33C5"/>
    <w:rsid w:val="20393B72"/>
    <w:rsid w:val="20420482"/>
    <w:rsid w:val="210B711D"/>
    <w:rsid w:val="21C57E64"/>
    <w:rsid w:val="21E65706"/>
    <w:rsid w:val="231B3C1D"/>
    <w:rsid w:val="239724A3"/>
    <w:rsid w:val="23CA7BEF"/>
    <w:rsid w:val="240927AD"/>
    <w:rsid w:val="24183A95"/>
    <w:rsid w:val="24AA709E"/>
    <w:rsid w:val="251F596E"/>
    <w:rsid w:val="25424004"/>
    <w:rsid w:val="25724563"/>
    <w:rsid w:val="257312CF"/>
    <w:rsid w:val="25AB37E8"/>
    <w:rsid w:val="25D02DFD"/>
    <w:rsid w:val="25D64A2A"/>
    <w:rsid w:val="25EE3B65"/>
    <w:rsid w:val="26096941"/>
    <w:rsid w:val="266D0594"/>
    <w:rsid w:val="26817115"/>
    <w:rsid w:val="270A7EF0"/>
    <w:rsid w:val="27824A11"/>
    <w:rsid w:val="27EB30DD"/>
    <w:rsid w:val="288D74C6"/>
    <w:rsid w:val="28BA47B8"/>
    <w:rsid w:val="28BE5CD7"/>
    <w:rsid w:val="290F5C3F"/>
    <w:rsid w:val="291F75E6"/>
    <w:rsid w:val="29231282"/>
    <w:rsid w:val="296D6E50"/>
    <w:rsid w:val="29C11DCD"/>
    <w:rsid w:val="2A2C0A1E"/>
    <w:rsid w:val="2A7705E5"/>
    <w:rsid w:val="2AFD66DE"/>
    <w:rsid w:val="2B4971C7"/>
    <w:rsid w:val="2B7116C0"/>
    <w:rsid w:val="2B7B1798"/>
    <w:rsid w:val="2B9E3026"/>
    <w:rsid w:val="2BB32B01"/>
    <w:rsid w:val="2BC07C73"/>
    <w:rsid w:val="2BDC461F"/>
    <w:rsid w:val="2C150744"/>
    <w:rsid w:val="2C790B56"/>
    <w:rsid w:val="2C98104C"/>
    <w:rsid w:val="2CCE6B43"/>
    <w:rsid w:val="2CEC2CFF"/>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DE4814"/>
    <w:rsid w:val="31E57CD7"/>
    <w:rsid w:val="32BA7696"/>
    <w:rsid w:val="32E05D63"/>
    <w:rsid w:val="3386132B"/>
    <w:rsid w:val="33E22AF1"/>
    <w:rsid w:val="34264AD4"/>
    <w:rsid w:val="34B123C4"/>
    <w:rsid w:val="34E86440"/>
    <w:rsid w:val="35436DF0"/>
    <w:rsid w:val="35804860"/>
    <w:rsid w:val="359B3AF5"/>
    <w:rsid w:val="361C7FE6"/>
    <w:rsid w:val="36791105"/>
    <w:rsid w:val="36934E49"/>
    <w:rsid w:val="36A60FA1"/>
    <w:rsid w:val="36AD3CEB"/>
    <w:rsid w:val="36CE78F8"/>
    <w:rsid w:val="37C26A00"/>
    <w:rsid w:val="37F75874"/>
    <w:rsid w:val="384745E8"/>
    <w:rsid w:val="38B83436"/>
    <w:rsid w:val="38BE10F9"/>
    <w:rsid w:val="38E04AAA"/>
    <w:rsid w:val="39AE1D07"/>
    <w:rsid w:val="39B50A30"/>
    <w:rsid w:val="3A11249C"/>
    <w:rsid w:val="3A2F05CD"/>
    <w:rsid w:val="3A5F2111"/>
    <w:rsid w:val="3ABF2D2F"/>
    <w:rsid w:val="3B1445AA"/>
    <w:rsid w:val="3B52018A"/>
    <w:rsid w:val="3C042829"/>
    <w:rsid w:val="3C385A9B"/>
    <w:rsid w:val="3C67562A"/>
    <w:rsid w:val="3CA20145"/>
    <w:rsid w:val="3CBC05DB"/>
    <w:rsid w:val="3DA31CF5"/>
    <w:rsid w:val="3E1F1F13"/>
    <w:rsid w:val="3E375EB7"/>
    <w:rsid w:val="3EB017C6"/>
    <w:rsid w:val="3EB501EE"/>
    <w:rsid w:val="3F097DC4"/>
    <w:rsid w:val="3FB61101"/>
    <w:rsid w:val="40053D34"/>
    <w:rsid w:val="40324FFF"/>
    <w:rsid w:val="409D0FEC"/>
    <w:rsid w:val="40D274C7"/>
    <w:rsid w:val="40DE1933"/>
    <w:rsid w:val="41625835"/>
    <w:rsid w:val="41990073"/>
    <w:rsid w:val="41A12EF2"/>
    <w:rsid w:val="42C978AB"/>
    <w:rsid w:val="42DA0D68"/>
    <w:rsid w:val="42F86263"/>
    <w:rsid w:val="43022C1D"/>
    <w:rsid w:val="433C1859"/>
    <w:rsid w:val="434F700E"/>
    <w:rsid w:val="436937A4"/>
    <w:rsid w:val="43766329"/>
    <w:rsid w:val="43A85705"/>
    <w:rsid w:val="43B531E0"/>
    <w:rsid w:val="442E36C4"/>
    <w:rsid w:val="44B20DFF"/>
    <w:rsid w:val="44F00FAB"/>
    <w:rsid w:val="45CD50F0"/>
    <w:rsid w:val="45EB59C4"/>
    <w:rsid w:val="45F14251"/>
    <w:rsid w:val="46397839"/>
    <w:rsid w:val="4640158D"/>
    <w:rsid w:val="4646752A"/>
    <w:rsid w:val="46533B8B"/>
    <w:rsid w:val="47220563"/>
    <w:rsid w:val="4733397E"/>
    <w:rsid w:val="48494879"/>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FE6E34"/>
    <w:rsid w:val="4CDE5132"/>
    <w:rsid w:val="4D201684"/>
    <w:rsid w:val="4D2259A9"/>
    <w:rsid w:val="4E775417"/>
    <w:rsid w:val="4EE129A3"/>
    <w:rsid w:val="4F0B6F91"/>
    <w:rsid w:val="4F454371"/>
    <w:rsid w:val="4F547F09"/>
    <w:rsid w:val="4FC07E4B"/>
    <w:rsid w:val="4FD034F4"/>
    <w:rsid w:val="4FDC38DA"/>
    <w:rsid w:val="500555A1"/>
    <w:rsid w:val="50452C3D"/>
    <w:rsid w:val="507D5E66"/>
    <w:rsid w:val="509E2F2C"/>
    <w:rsid w:val="51355217"/>
    <w:rsid w:val="51A667D4"/>
    <w:rsid w:val="51C44034"/>
    <w:rsid w:val="51CD0A7D"/>
    <w:rsid w:val="51D910F6"/>
    <w:rsid w:val="52091195"/>
    <w:rsid w:val="525E7728"/>
    <w:rsid w:val="52732CD2"/>
    <w:rsid w:val="539B2A0C"/>
    <w:rsid w:val="53EB70D0"/>
    <w:rsid w:val="54A96172"/>
    <w:rsid w:val="552471D5"/>
    <w:rsid w:val="555111B5"/>
    <w:rsid w:val="55786661"/>
    <w:rsid w:val="55E36353"/>
    <w:rsid w:val="55F81A58"/>
    <w:rsid w:val="55F96519"/>
    <w:rsid w:val="55FC238D"/>
    <w:rsid w:val="5684299E"/>
    <w:rsid w:val="56A077E2"/>
    <w:rsid w:val="56A27E3A"/>
    <w:rsid w:val="56B47509"/>
    <w:rsid w:val="56E7538E"/>
    <w:rsid w:val="57500BC0"/>
    <w:rsid w:val="58AE092B"/>
    <w:rsid w:val="58C26A87"/>
    <w:rsid w:val="58EA3DF7"/>
    <w:rsid w:val="59D00A4F"/>
    <w:rsid w:val="59FA5ED1"/>
    <w:rsid w:val="5A295142"/>
    <w:rsid w:val="5AEB6556"/>
    <w:rsid w:val="5B0F615F"/>
    <w:rsid w:val="5B5025BB"/>
    <w:rsid w:val="5B9D1DAF"/>
    <w:rsid w:val="5BA06434"/>
    <w:rsid w:val="5BCD734C"/>
    <w:rsid w:val="5BE54D4D"/>
    <w:rsid w:val="5C6E060C"/>
    <w:rsid w:val="5CE15514"/>
    <w:rsid w:val="5D2119D4"/>
    <w:rsid w:val="5D443BA6"/>
    <w:rsid w:val="5D44499B"/>
    <w:rsid w:val="5DFD1D36"/>
    <w:rsid w:val="5E5E5918"/>
    <w:rsid w:val="5EBA165D"/>
    <w:rsid w:val="5F163B6C"/>
    <w:rsid w:val="5F3F396F"/>
    <w:rsid w:val="5F4C5BA2"/>
    <w:rsid w:val="5F7666F1"/>
    <w:rsid w:val="5FA36E4F"/>
    <w:rsid w:val="5FA9504B"/>
    <w:rsid w:val="5FEB6F45"/>
    <w:rsid w:val="60072554"/>
    <w:rsid w:val="61C133E3"/>
    <w:rsid w:val="620705F9"/>
    <w:rsid w:val="627A095D"/>
    <w:rsid w:val="629D3DDA"/>
    <w:rsid w:val="62F343B1"/>
    <w:rsid w:val="6364711E"/>
    <w:rsid w:val="63751073"/>
    <w:rsid w:val="63767D86"/>
    <w:rsid w:val="63AB7F12"/>
    <w:rsid w:val="63DE26DC"/>
    <w:rsid w:val="64CB2872"/>
    <w:rsid w:val="64D305FA"/>
    <w:rsid w:val="64DE19BE"/>
    <w:rsid w:val="64E25FD7"/>
    <w:rsid w:val="653C0B88"/>
    <w:rsid w:val="654D3437"/>
    <w:rsid w:val="65E13C9A"/>
    <w:rsid w:val="65FC7EA8"/>
    <w:rsid w:val="6614142D"/>
    <w:rsid w:val="663366B5"/>
    <w:rsid w:val="66AB633F"/>
    <w:rsid w:val="66BA4CE2"/>
    <w:rsid w:val="66C61F6F"/>
    <w:rsid w:val="673F520B"/>
    <w:rsid w:val="67A63462"/>
    <w:rsid w:val="67B053E9"/>
    <w:rsid w:val="67D41112"/>
    <w:rsid w:val="67EB1E5A"/>
    <w:rsid w:val="682300DA"/>
    <w:rsid w:val="685A617B"/>
    <w:rsid w:val="686A22FC"/>
    <w:rsid w:val="68A818F4"/>
    <w:rsid w:val="692D4505"/>
    <w:rsid w:val="694E6F19"/>
    <w:rsid w:val="6A82748B"/>
    <w:rsid w:val="6A8D3314"/>
    <w:rsid w:val="6AE05E8B"/>
    <w:rsid w:val="6B292A76"/>
    <w:rsid w:val="6B4E2477"/>
    <w:rsid w:val="6BA91AFA"/>
    <w:rsid w:val="6C5B10CF"/>
    <w:rsid w:val="6CAD3909"/>
    <w:rsid w:val="6CF163F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5169D2"/>
    <w:rsid w:val="70590C2C"/>
    <w:rsid w:val="708333D1"/>
    <w:rsid w:val="70870094"/>
    <w:rsid w:val="708763BB"/>
    <w:rsid w:val="712B76F3"/>
    <w:rsid w:val="715C2F00"/>
    <w:rsid w:val="716F0EE9"/>
    <w:rsid w:val="71BD0EA6"/>
    <w:rsid w:val="71C07D6D"/>
    <w:rsid w:val="71DE693A"/>
    <w:rsid w:val="71E85002"/>
    <w:rsid w:val="71E93782"/>
    <w:rsid w:val="72114AAA"/>
    <w:rsid w:val="722E4D65"/>
    <w:rsid w:val="726B7B06"/>
    <w:rsid w:val="727B270D"/>
    <w:rsid w:val="72BE7537"/>
    <w:rsid w:val="72F02BA8"/>
    <w:rsid w:val="73475147"/>
    <w:rsid w:val="735C36EF"/>
    <w:rsid w:val="73693E7F"/>
    <w:rsid w:val="737F69AF"/>
    <w:rsid w:val="739442D5"/>
    <w:rsid w:val="73C12DD8"/>
    <w:rsid w:val="73DD49A4"/>
    <w:rsid w:val="744D3038"/>
    <w:rsid w:val="746F23FF"/>
    <w:rsid w:val="74972308"/>
    <w:rsid w:val="75363073"/>
    <w:rsid w:val="7567531B"/>
    <w:rsid w:val="75812F99"/>
    <w:rsid w:val="75850669"/>
    <w:rsid w:val="75887B01"/>
    <w:rsid w:val="762D1C62"/>
    <w:rsid w:val="778906D2"/>
    <w:rsid w:val="7812001C"/>
    <w:rsid w:val="7827628C"/>
    <w:rsid w:val="78304275"/>
    <w:rsid w:val="787673E5"/>
    <w:rsid w:val="791B5BCB"/>
    <w:rsid w:val="797B7403"/>
    <w:rsid w:val="79F721DF"/>
    <w:rsid w:val="7A192DAD"/>
    <w:rsid w:val="7A1C573C"/>
    <w:rsid w:val="7A2E4C88"/>
    <w:rsid w:val="7ABC1456"/>
    <w:rsid w:val="7B6B537D"/>
    <w:rsid w:val="7C63789C"/>
    <w:rsid w:val="7C657FB9"/>
    <w:rsid w:val="7CE93A2C"/>
    <w:rsid w:val="7D6244F3"/>
    <w:rsid w:val="7D787377"/>
    <w:rsid w:val="7D9225A0"/>
    <w:rsid w:val="7D985324"/>
    <w:rsid w:val="7DAE2375"/>
    <w:rsid w:val="7DAE6347"/>
    <w:rsid w:val="7E7F73EB"/>
    <w:rsid w:val="7EDF3B5D"/>
    <w:rsid w:val="7EEE0574"/>
    <w:rsid w:val="7F067DB3"/>
    <w:rsid w:val="7F5D6B1C"/>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10">
    <w:name w:val="heading 1"/>
    <w:basedOn w:val="1"/>
    <w:next w:val="1"/>
    <w:qFormat/>
    <w:uiPriority w:val="0"/>
    <w:pPr>
      <w:keepNext/>
      <w:jc w:val="center"/>
      <w:outlineLvl w:val="0"/>
    </w:pPr>
    <w:rPr>
      <w:sz w:val="28"/>
      <w:szCs w:val="20"/>
    </w:rPr>
  </w:style>
  <w:style w:type="paragraph" w:styleId="11">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6"/>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First Indent 2"/>
    <w:basedOn w:val="7"/>
    <w:next w:val="9"/>
    <w:qFormat/>
    <w:uiPriority w:val="0"/>
    <w:pPr>
      <w:ind w:firstLine="420" w:firstLineChars="200"/>
    </w:pPr>
    <w:rPr>
      <w:rFonts w:ascii="Times New Roman" w:eastAsia="宋体"/>
      <w:sz w:val="21"/>
      <w:szCs w:val="24"/>
    </w:rPr>
  </w:style>
  <w:style w:type="paragraph" w:styleId="7">
    <w:name w:val="Body Text Indent"/>
    <w:basedOn w:val="1"/>
    <w:next w:val="8"/>
    <w:qFormat/>
    <w:uiPriority w:val="0"/>
    <w:pPr>
      <w:ind w:firstLine="720" w:firstLineChars="225"/>
    </w:pPr>
    <w:rPr>
      <w:rFonts w:ascii="仿宋_GB2312" w:hAnsi="Times New Roman" w:eastAsia="仿宋_GB2312"/>
      <w:sz w:val="32"/>
      <w:szCs w:val="32"/>
    </w:rPr>
  </w:style>
  <w:style w:type="paragraph" w:styleId="8">
    <w:name w:val="envelope return"/>
    <w:basedOn w:val="1"/>
    <w:qFormat/>
    <w:uiPriority w:val="99"/>
    <w:rPr>
      <w:rFonts w:ascii="Arial" w:hAnsi="Arial"/>
    </w:rPr>
  </w:style>
  <w:style w:type="paragraph" w:styleId="9">
    <w:name w:val="Normal Indent"/>
    <w:basedOn w:val="1"/>
    <w:qFormat/>
    <w:uiPriority w:val="99"/>
    <w:pPr>
      <w:ind w:firstLine="420"/>
    </w:pPr>
    <w:rPr>
      <w:szCs w:val="20"/>
    </w:rPr>
  </w:style>
  <w:style w:type="paragraph" w:styleId="12">
    <w:name w:val="toa heading"/>
    <w:basedOn w:val="1"/>
    <w:next w:val="1"/>
    <w:qFormat/>
    <w:uiPriority w:val="0"/>
    <w:pPr>
      <w:spacing w:before="120"/>
    </w:pPr>
    <w:rPr>
      <w:rFonts w:ascii="Arial" w:hAnsi="Arial" w:cs="Arial"/>
      <w:sz w:val="24"/>
    </w:rPr>
  </w:style>
  <w:style w:type="paragraph" w:styleId="13">
    <w:name w:val="Plain Text"/>
    <w:basedOn w:val="1"/>
    <w:link w:val="40"/>
    <w:qFormat/>
    <w:uiPriority w:val="99"/>
    <w:rPr>
      <w:rFonts w:ascii="宋体" w:hAnsi="Courier New"/>
      <w:szCs w:val="20"/>
    </w:rPr>
  </w:style>
  <w:style w:type="paragraph" w:styleId="14">
    <w:name w:val="Date"/>
    <w:basedOn w:val="1"/>
    <w:next w:val="1"/>
    <w:qFormat/>
    <w:uiPriority w:val="0"/>
    <w:rPr>
      <w:rFonts w:ascii="宋体"/>
      <w:sz w:val="24"/>
    </w:rPr>
  </w:style>
  <w:style w:type="paragraph" w:styleId="15">
    <w:name w:val="Balloon Text"/>
    <w:basedOn w:val="1"/>
    <w:link w:val="34"/>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tabs>
        <w:tab w:val="right" w:leader="dot" w:pos="8777"/>
      </w:tabs>
      <w:jc w:val="left"/>
    </w:pPr>
  </w:style>
  <w:style w:type="paragraph" w:styleId="19">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20">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21">
    <w:name w:val="Normal (Web)"/>
    <w:basedOn w:val="1"/>
    <w:qFormat/>
    <w:uiPriority w:val="0"/>
    <w:pPr>
      <w:spacing w:before="100" w:beforeAutospacing="1" w:after="100" w:afterAutospacing="1"/>
      <w:jc w:val="left"/>
    </w:pPr>
    <w:rPr>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qFormat/>
    <w:uiPriority w:val="0"/>
    <w:rPr>
      <w:color w:val="0000FF"/>
      <w:u w:val="single"/>
    </w:rPr>
  </w:style>
  <w:style w:type="paragraph" w:customStyle="1" w:styleId="28">
    <w:name w:val="无间隔1"/>
    <w:basedOn w:val="1"/>
    <w:qFormat/>
    <w:uiPriority w:val="1"/>
    <w:pPr>
      <w:spacing w:line="400" w:lineRule="exact"/>
    </w:pPr>
    <w:rPr>
      <w:sz w:val="24"/>
    </w:rPr>
  </w:style>
  <w:style w:type="paragraph" w:customStyle="1" w:styleId="29">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4"/>
    <w:link w:val="15"/>
    <w:qFormat/>
    <w:uiPriority w:val="0"/>
    <w:rPr>
      <w:rFonts w:ascii="Calibri" w:hAnsi="Calibri" w:eastAsia="宋体" w:cs="Times New Roman"/>
      <w:kern w:val="2"/>
      <w:sz w:val="18"/>
      <w:szCs w:val="18"/>
    </w:rPr>
  </w:style>
  <w:style w:type="paragraph" w:customStyle="1" w:styleId="35">
    <w:name w:val="正文_0_0"/>
    <w:basedOn w:val="1"/>
    <w:qFormat/>
    <w:uiPriority w:val="0"/>
    <w:rPr>
      <w:rFonts w:ascii="Times New Roman" w:hAnsi="Times New Roman"/>
      <w:szCs w:val="21"/>
    </w:rPr>
  </w:style>
  <w:style w:type="character" w:customStyle="1" w:styleId="36">
    <w:name w:val="15"/>
    <w:basedOn w:val="24"/>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adjustRightInd w:val="0"/>
      <w:snapToGrid w:val="0"/>
      <w:spacing w:after="200" w:line="412" w:lineRule="auto"/>
      <w:textAlignment w:val="baseline"/>
    </w:pPr>
    <w:rPr>
      <w:rFonts w:ascii="Arial" w:hAnsi="Arial" w:eastAsia="黑体"/>
      <w:b/>
      <w:bCs/>
      <w:sz w:val="32"/>
      <w:szCs w:val="32"/>
    </w:rPr>
  </w:style>
  <w:style w:type="paragraph" w:customStyle="1" w:styleId="38">
    <w:name w:val="列出段落1"/>
    <w:basedOn w:val="1"/>
    <w:qFormat/>
    <w:uiPriority w:val="0"/>
    <w:pPr>
      <w:ind w:firstLine="420" w:firstLineChars="200"/>
    </w:pPr>
  </w:style>
  <w:style w:type="paragraph" w:customStyle="1" w:styleId="39">
    <w:name w:val="Table Paragraph"/>
    <w:basedOn w:val="1"/>
    <w:qFormat/>
    <w:uiPriority w:val="1"/>
    <w:rPr>
      <w:rFonts w:ascii="宋体" w:hAnsi="宋体" w:cs="宋体"/>
      <w:lang w:val="ja-JP" w:eastAsia="ja-JP" w:bidi="ja-JP"/>
    </w:rPr>
  </w:style>
  <w:style w:type="character" w:customStyle="1" w:styleId="40">
    <w:name w:val="纯文本 字符"/>
    <w:basedOn w:val="24"/>
    <w:link w:val="13"/>
    <w:autoRedefine/>
    <w:qFormat/>
    <w:locked/>
    <w:uiPriority w:val="99"/>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33</Pages>
  <Words>10105</Words>
  <Characters>10653</Characters>
  <Lines>124</Lines>
  <Paragraphs>34</Paragraphs>
  <TotalTime>1</TotalTime>
  <ScaleCrop>false</ScaleCrop>
  <LinksUpToDate>false</LinksUpToDate>
  <CharactersWithSpaces>13826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2025-03-29T01:25:00Z</dcterms:created>
  <dc:creator>ZBB</dc:creator>
  <cp:lastModifiedBy>T-MAC</cp:lastModifiedBy>
  <cp:lastPrinted>2025-07-02T01:16:40Z</cp:lastPrinted>
  <dcterms:modified xsi:type="dcterms:W3CDTF">2025-07-02T01:19:50Z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00C069D06CDF422895FFEFFC948B3CDC_13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eyJoZGlkIjoiYjNmYTgxMjczMzBiODBjODY1MmUyNzZiYTk5ZmJiNjYiLCJ1c2VySWQiOiI0OTY3MTU3NTQifQ==</vt:lpwstr>
  </property>
</Properties>
</file>