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4"/>
        <w:tblW w:w="7815"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2835"/>
      </w:tblGrid>
      <w:tr w14:paraId="6FE5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80" w:type="dxa"/>
            <w:vAlign w:val="center"/>
          </w:tcPr>
          <w:p w14:paraId="3A64A831">
            <w:pPr>
              <w:adjustRightInd w:val="0"/>
              <w:snapToGrid w:val="0"/>
              <w:spacing w:line="360" w:lineRule="auto"/>
              <w:jc w:val="both"/>
              <w:rPr>
                <w:rFonts w:hint="eastAsia" w:ascii="宋体" w:hAnsi="宋体"/>
                <w:b/>
                <w:sz w:val="48"/>
                <w:szCs w:val="48"/>
              </w:rPr>
            </w:pPr>
          </w:p>
        </w:tc>
        <w:tc>
          <w:tcPr>
            <w:tcW w:w="2835" w:type="dxa"/>
            <w:vAlign w:val="center"/>
          </w:tcPr>
          <w:p w14:paraId="42952CD4">
            <w:pPr>
              <w:adjustRightInd w:val="0"/>
              <w:snapToGrid w:val="0"/>
              <w:spacing w:line="360" w:lineRule="auto"/>
              <w:jc w:val="both"/>
              <w:rPr>
                <w:rFonts w:hint="eastAsia" w:ascii="宋体" w:hAnsi="宋体" w:eastAsia="宋体"/>
                <w:b/>
                <w:sz w:val="48"/>
                <w:szCs w:val="48"/>
                <w:lang w:val="en-US" w:eastAsia="zh-CN"/>
              </w:rPr>
            </w:pPr>
            <w:r>
              <w:rPr>
                <w:rFonts w:hint="eastAsia" w:ascii="宋体" w:hAnsi="宋体"/>
                <w:b/>
                <w:sz w:val="24"/>
                <w:szCs w:val="24"/>
                <w:lang w:val="en-US" w:eastAsia="zh-CN"/>
              </w:rPr>
              <w:t>文件编制：</w:t>
            </w:r>
          </w:p>
        </w:tc>
      </w:tr>
      <w:tr w14:paraId="7F6F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54E02756">
            <w:pPr>
              <w:adjustRightInd w:val="0"/>
              <w:snapToGrid w:val="0"/>
              <w:spacing w:line="360" w:lineRule="auto"/>
              <w:jc w:val="both"/>
              <w:rPr>
                <w:rFonts w:hint="eastAsia" w:ascii="宋体" w:hAnsi="宋体"/>
                <w:b/>
                <w:sz w:val="48"/>
                <w:szCs w:val="48"/>
              </w:rPr>
            </w:pPr>
            <w:r>
              <w:rPr>
                <w:rFonts w:hint="eastAsia" w:ascii="宋体" w:hAnsi="宋体"/>
                <w:b/>
                <w:sz w:val="24"/>
                <w:szCs w:val="24"/>
                <w:lang w:val="en-US" w:eastAsia="zh-CN"/>
              </w:rPr>
              <w:t>已对招标文件的资格要求、招标参数、评分标准、付款方式等个性化内容审核，同意按此版本发布</w:t>
            </w:r>
          </w:p>
        </w:tc>
        <w:tc>
          <w:tcPr>
            <w:tcW w:w="2835" w:type="dxa"/>
          </w:tcPr>
          <w:p w14:paraId="3651E948">
            <w:pPr>
              <w:adjustRightInd w:val="0"/>
              <w:snapToGrid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项目负责人：</w:t>
            </w:r>
          </w:p>
          <w:p w14:paraId="6659436C">
            <w:pPr>
              <w:pStyle w:val="3"/>
              <w:rPr>
                <w:rFonts w:hint="default"/>
                <w:lang w:val="en-US" w:eastAsia="zh-CN"/>
              </w:rPr>
            </w:pPr>
            <w:r>
              <w:rPr>
                <w:rFonts w:hint="eastAsia" w:ascii="宋体" w:hAnsi="宋体"/>
                <w:b/>
                <w:sz w:val="24"/>
                <w:szCs w:val="24"/>
                <w:lang w:val="en-US" w:eastAsia="zh-CN"/>
              </w:rPr>
              <w:t>日期：</w:t>
            </w:r>
          </w:p>
        </w:tc>
      </w:tr>
      <w:tr w14:paraId="4EE7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675A6F35">
            <w:pPr>
              <w:adjustRightInd w:val="0"/>
              <w:snapToGrid w:val="0"/>
              <w:spacing w:line="360" w:lineRule="auto"/>
              <w:jc w:val="both"/>
              <w:rPr>
                <w:rFonts w:hint="eastAsia" w:ascii="宋体" w:hAnsi="宋体"/>
                <w:b/>
                <w:sz w:val="24"/>
              </w:rPr>
            </w:pPr>
            <w:r>
              <w:rPr>
                <w:rFonts w:hint="eastAsia" w:ascii="宋体" w:hAnsi="宋体"/>
                <w:b/>
                <w:sz w:val="24"/>
              </w:rPr>
              <w:t>招标文件已审核，同意按此版本发布</w:t>
            </w:r>
          </w:p>
        </w:tc>
        <w:tc>
          <w:tcPr>
            <w:tcW w:w="2835" w:type="dxa"/>
            <w:vAlign w:val="center"/>
          </w:tcPr>
          <w:p w14:paraId="05EE3B18">
            <w:pPr>
              <w:adjustRightInd w:val="0"/>
              <w:snapToGrid w:val="0"/>
              <w:spacing w:line="360" w:lineRule="auto"/>
              <w:jc w:val="both"/>
              <w:rPr>
                <w:rFonts w:hint="default" w:ascii="宋体" w:hAnsi="宋体" w:eastAsia="宋体"/>
                <w:b/>
                <w:sz w:val="48"/>
                <w:szCs w:val="48"/>
                <w:lang w:val="en-US" w:eastAsia="zh-CN"/>
              </w:rPr>
            </w:pPr>
            <w:r>
              <w:rPr>
                <w:rFonts w:hint="eastAsia" w:ascii="宋体" w:hAnsi="宋体"/>
                <w:b/>
                <w:sz w:val="24"/>
                <w:szCs w:val="24"/>
                <w:lang w:val="en-US" w:eastAsia="zh-CN"/>
              </w:rPr>
              <w:t>文件终审：</w:t>
            </w:r>
          </w:p>
        </w:tc>
      </w:tr>
    </w:tbl>
    <w:p w14:paraId="4DA3ECF1">
      <w:pPr>
        <w:pStyle w:val="22"/>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濮阳县中医医院新院区消防维保、监控室技术服务招标项目</w:t>
      </w:r>
    </w:p>
    <w:p w14:paraId="21473B3D">
      <w:pPr>
        <w:pStyle w:val="22"/>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7A8E88BA">
      <w:pPr>
        <w:adjustRightInd w:val="0"/>
        <w:snapToGrid w:val="0"/>
        <w:spacing w:line="360" w:lineRule="auto"/>
        <w:ind w:firstLine="2168" w:firstLineChars="600"/>
        <w:rPr>
          <w:rFonts w:ascii="宋体" w:hAnsi="宋体"/>
          <w:b/>
          <w:sz w:val="36"/>
          <w:szCs w:val="36"/>
        </w:rPr>
      </w:pPr>
    </w:p>
    <w:p w14:paraId="18FE168F">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5</w:t>
      </w:r>
      <w:r>
        <w:rPr>
          <w:rFonts w:ascii="宋体" w:hAnsi="宋体"/>
          <w:b/>
          <w:sz w:val="36"/>
          <w:szCs w:val="36"/>
        </w:rPr>
        <w:t>-</w:t>
      </w:r>
      <w:r>
        <w:rPr>
          <w:rFonts w:hint="eastAsia" w:ascii="宋体" w:hAnsi="宋体"/>
          <w:b/>
          <w:sz w:val="36"/>
          <w:szCs w:val="36"/>
          <w:lang w:val="en-US" w:eastAsia="zh-CN"/>
        </w:rPr>
        <w:t>24</w:t>
      </w:r>
    </w:p>
    <w:p w14:paraId="2829D57C">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9"/>
                    <a:stretch>
                      <a:fillRect/>
                    </a:stretch>
                  </pic:blipFill>
                  <pic:spPr>
                    <a:xfrm>
                      <a:off x="0" y="0"/>
                      <a:ext cx="1628775" cy="1677035"/>
                    </a:xfrm>
                    <a:prstGeom prst="rect">
                      <a:avLst/>
                    </a:prstGeom>
                  </pic:spPr>
                </pic:pic>
              </a:graphicData>
            </a:graphic>
          </wp:anchor>
        </w:drawing>
      </w:r>
    </w:p>
    <w:p w14:paraId="7CD6EC6E">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0A61C28">
      <w:pPr>
        <w:adjustRightInd w:val="0"/>
        <w:snapToGrid w:val="0"/>
        <w:spacing w:line="360" w:lineRule="auto"/>
        <w:rPr>
          <w:rFonts w:ascii="仿宋" w:hAnsi="仿宋" w:eastAsia="仿宋"/>
          <w:sz w:val="32"/>
          <w:szCs w:val="32"/>
        </w:rPr>
      </w:pPr>
    </w:p>
    <w:p w14:paraId="565DD94C">
      <w:pPr>
        <w:adjustRightInd w:val="0"/>
        <w:snapToGrid w:val="0"/>
        <w:spacing w:line="360" w:lineRule="auto"/>
        <w:rPr>
          <w:rFonts w:ascii="仿宋" w:hAnsi="仿宋" w:eastAsia="仿宋"/>
          <w:sz w:val="32"/>
          <w:szCs w:val="32"/>
        </w:rPr>
      </w:pPr>
    </w:p>
    <w:p w14:paraId="2DEBD889">
      <w:pPr>
        <w:jc w:val="center"/>
        <w:rPr>
          <w:rFonts w:ascii="宋体" w:hAnsi="宋体"/>
          <w:b/>
          <w:sz w:val="36"/>
          <w:szCs w:val="36"/>
        </w:rPr>
      </w:pPr>
      <w:bookmarkStart w:id="0" w:name="_Toc317101147"/>
    </w:p>
    <w:p w14:paraId="3323DEC9">
      <w:pPr>
        <w:jc w:val="center"/>
        <w:rPr>
          <w:rFonts w:ascii="宋体" w:hAnsi="宋体"/>
          <w:b/>
          <w:sz w:val="36"/>
          <w:szCs w:val="36"/>
        </w:rPr>
      </w:pPr>
    </w:p>
    <w:p w14:paraId="15D61987">
      <w:pPr>
        <w:jc w:val="center"/>
        <w:rPr>
          <w:rFonts w:ascii="宋体" w:hAnsi="宋体"/>
          <w:b/>
          <w:sz w:val="36"/>
          <w:szCs w:val="36"/>
        </w:rPr>
      </w:pPr>
    </w:p>
    <w:p w14:paraId="01D88D06">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5</w:t>
      </w:r>
      <w:r>
        <w:rPr>
          <w:rFonts w:hint="eastAsia" w:ascii="宋体" w:hAnsi="宋体"/>
          <w:b/>
          <w:sz w:val="36"/>
          <w:szCs w:val="36"/>
        </w:rPr>
        <w:t>年</w:t>
      </w:r>
      <w:r>
        <w:rPr>
          <w:rFonts w:hint="eastAsia" w:ascii="宋体" w:hAnsi="宋体"/>
          <w:b/>
          <w:sz w:val="36"/>
          <w:szCs w:val="36"/>
          <w:lang w:val="en-US" w:eastAsia="zh-CN"/>
        </w:rPr>
        <w:t>7</w:t>
      </w:r>
      <w:r>
        <w:rPr>
          <w:rFonts w:hint="eastAsia" w:ascii="宋体" w:hAnsi="宋体"/>
          <w:b/>
          <w:sz w:val="36"/>
          <w:szCs w:val="36"/>
        </w:rPr>
        <w:t>月</w:t>
      </w:r>
    </w:p>
    <w:p w14:paraId="187F9AC4">
      <w:pPr>
        <w:pStyle w:val="3"/>
        <w:rPr>
          <w:rFonts w:hint="eastAsia"/>
          <w:lang w:eastAsia="zh-CN"/>
        </w:rPr>
      </w:pPr>
    </w:p>
    <w:p w14:paraId="58F363F1">
      <w:pPr>
        <w:pStyle w:val="3"/>
        <w:rPr>
          <w:rFonts w:hint="eastAsia"/>
          <w:lang w:eastAsia="zh-CN"/>
        </w:rPr>
      </w:pPr>
    </w:p>
    <w:p w14:paraId="24BC3C2C">
      <w:pPr>
        <w:pStyle w:val="20"/>
        <w:rPr>
          <w:rFonts w:hint="eastAsia"/>
          <w:lang w:eastAsia="zh-CN"/>
        </w:rPr>
      </w:pPr>
    </w:p>
    <w:p w14:paraId="1F20D9CE">
      <w:pPr>
        <w:rPr>
          <w:rFonts w:hint="eastAsia"/>
          <w:lang w:eastAsia="zh-CN"/>
        </w:rPr>
      </w:pPr>
    </w:p>
    <w:p w14:paraId="63EA3935">
      <w:pPr>
        <w:jc w:val="center"/>
        <w:rPr>
          <w:rFonts w:ascii="仿宋" w:hAnsi="仿宋" w:eastAsia="仿宋"/>
          <w:color w:val="FF0000"/>
          <w:sz w:val="36"/>
          <w:szCs w:val="36"/>
        </w:rPr>
      </w:pPr>
      <w:r>
        <w:rPr>
          <w:rFonts w:hint="eastAsia"/>
          <w:sz w:val="48"/>
          <w:szCs w:val="48"/>
        </w:rPr>
        <w:t>目      录</w:t>
      </w:r>
      <w:bookmarkEnd w:id="0"/>
    </w:p>
    <w:p w14:paraId="5AB2AEF9"/>
    <w:p w14:paraId="7A193ED7">
      <w:pPr>
        <w:pStyle w:val="19"/>
      </w:pPr>
    </w:p>
    <w:p w14:paraId="02323AB5">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18689024">
      <w:pPr>
        <w:rPr>
          <w:rFonts w:ascii="仿宋" w:hAnsi="仿宋" w:eastAsia="仿宋" w:cs="宋体"/>
          <w:sz w:val="36"/>
          <w:szCs w:val="36"/>
        </w:rPr>
      </w:pPr>
      <w:r>
        <w:rPr>
          <w:rFonts w:hint="eastAsia" w:ascii="仿宋" w:hAnsi="仿宋" w:eastAsia="仿宋" w:cs="宋体"/>
          <w:sz w:val="36"/>
          <w:szCs w:val="36"/>
        </w:rPr>
        <w:t>第二部分      投标须知</w:t>
      </w:r>
    </w:p>
    <w:p w14:paraId="099422C7">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1D8CDE7B">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42C60F15">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1"/>
      <w:bookmarkEnd w:id="1"/>
      <w:bookmarkStart w:id="2" w:name="_Hlt10646880"/>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4DC8E98">
      <w:pPr>
        <w:rPr>
          <w:rFonts w:ascii="仿宋" w:hAnsi="仿宋" w:eastAsia="仿宋" w:cs="宋体"/>
          <w:sz w:val="36"/>
          <w:szCs w:val="36"/>
        </w:rPr>
      </w:pPr>
      <w:r>
        <w:rPr>
          <w:rFonts w:hint="eastAsia" w:ascii="仿宋" w:hAnsi="仿宋" w:eastAsia="仿宋" w:cs="宋体"/>
          <w:sz w:val="36"/>
          <w:szCs w:val="36"/>
        </w:rPr>
        <w:t>第六部分      投标文件格式样本</w:t>
      </w:r>
    </w:p>
    <w:p w14:paraId="51428822">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37D5B0A5">
      <w:pPr>
        <w:spacing w:line="540" w:lineRule="exact"/>
        <w:ind w:firstLine="2891" w:firstLineChars="800"/>
        <w:rPr>
          <w:b/>
          <w:sz w:val="36"/>
          <w:szCs w:val="36"/>
        </w:rPr>
      </w:pPr>
      <w:r>
        <w:rPr>
          <w:rFonts w:hint="eastAsia"/>
          <w:b/>
          <w:sz w:val="36"/>
          <w:szCs w:val="36"/>
        </w:rPr>
        <w:t xml:space="preserve">一、招标公告 </w:t>
      </w:r>
    </w:p>
    <w:p w14:paraId="53EFCBFA">
      <w:pPr>
        <w:adjustRightInd w:val="0"/>
        <w:snapToGrid w:val="0"/>
        <w:spacing w:line="360" w:lineRule="auto"/>
        <w:ind w:firstLine="600" w:firstLineChars="200"/>
        <w:jc w:val="left"/>
        <w:rPr>
          <w:rFonts w:ascii="仿宋" w:hAnsi="仿宋" w:eastAsia="仿宋"/>
          <w:sz w:val="30"/>
          <w:szCs w:val="30"/>
        </w:rPr>
      </w:pPr>
      <w:bookmarkStart w:id="3" w:name="_Toc317101149"/>
    </w:p>
    <w:p w14:paraId="3DF0C8C4">
      <w:pPr>
        <w:pStyle w:val="22"/>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30310FFF">
      <w:pPr>
        <w:pStyle w:val="22"/>
        <w:widowControl/>
        <w:spacing w:line="500" w:lineRule="exact"/>
        <w:rPr>
          <w:rStyle w:val="26"/>
          <w:rFonts w:ascii="仿宋_GB2312" w:hAnsi="仿宋_GB2312" w:eastAsia="仿宋_GB2312" w:cs="仿宋_GB2312"/>
          <w:sz w:val="28"/>
          <w:szCs w:val="28"/>
        </w:rPr>
      </w:pPr>
      <w:r>
        <w:rPr>
          <w:rStyle w:val="26"/>
          <w:rFonts w:hint="eastAsia" w:ascii="仿宋_GB2312" w:hAnsi="仿宋_GB2312" w:eastAsia="仿宋_GB2312" w:cs="仿宋_GB2312"/>
          <w:sz w:val="28"/>
          <w:szCs w:val="28"/>
        </w:rPr>
        <w:t>一、招标概况</w:t>
      </w:r>
    </w:p>
    <w:p w14:paraId="57ABAF30">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濮阳县中医医院新院区消防维保、监控室技术服务招标项目</w:t>
      </w:r>
      <w:r>
        <w:rPr>
          <w:rFonts w:hint="eastAsia" w:ascii="仿宋_GB2312" w:hAnsi="仿宋_GB2312" w:eastAsia="仿宋_GB2312" w:cs="仿宋_GB2312"/>
          <w:i w:val="0"/>
          <w:iCs w:val="0"/>
          <w:caps w:val="0"/>
          <w:color w:val="auto"/>
          <w:spacing w:val="0"/>
          <w:sz w:val="28"/>
          <w:szCs w:val="28"/>
        </w:rPr>
        <w:br w:type="textWrapping"/>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w:t>
      </w:r>
      <w:r>
        <w:rPr>
          <w:rFonts w:hint="eastAsia" w:ascii="仿宋_GB2312" w:hAnsi="仿宋_GB2312" w:eastAsia="仿宋_GB2312" w:cs="仿宋_GB2312"/>
          <w:i w:val="0"/>
          <w:iCs w:val="0"/>
          <w:caps w:val="0"/>
          <w:color w:val="auto"/>
          <w:spacing w:val="0"/>
          <w:sz w:val="28"/>
          <w:szCs w:val="28"/>
        </w:rPr>
        <w:t>P</w:t>
      </w:r>
      <w:r>
        <w:rPr>
          <w:rFonts w:hint="eastAsia" w:ascii="仿宋_GB2312" w:hAnsi="仿宋_GB2312" w:eastAsia="仿宋_GB2312" w:cs="仿宋_GB2312"/>
          <w:i w:val="0"/>
          <w:iCs w:val="0"/>
          <w:caps w:val="0"/>
          <w:color w:val="auto"/>
          <w:spacing w:val="0"/>
          <w:sz w:val="28"/>
          <w:szCs w:val="28"/>
          <w:lang w:val="en-US" w:eastAsia="zh-CN"/>
        </w:rPr>
        <w:t>X</w:t>
      </w:r>
      <w:r>
        <w:rPr>
          <w:rFonts w:hint="eastAsia" w:ascii="仿宋_GB2312" w:hAnsi="仿宋_GB2312" w:eastAsia="仿宋_GB2312" w:cs="仿宋_GB2312"/>
          <w:i w:val="0"/>
          <w:iCs w:val="0"/>
          <w:caps w:val="0"/>
          <w:color w:val="auto"/>
          <w:spacing w:val="0"/>
          <w:sz w:val="28"/>
          <w:szCs w:val="28"/>
        </w:rPr>
        <w:t>ZYJZ202</w:t>
      </w:r>
      <w:r>
        <w:rPr>
          <w:rFonts w:hint="eastAsia" w:ascii="仿宋_GB2312" w:hAnsi="仿宋_GB2312" w:eastAsia="仿宋_GB2312" w:cs="仿宋_GB2312"/>
          <w:i w:val="0"/>
          <w:iCs w:val="0"/>
          <w:caps w:val="0"/>
          <w:color w:val="auto"/>
          <w:spacing w:val="0"/>
          <w:sz w:val="28"/>
          <w:szCs w:val="28"/>
          <w:lang w:val="en-US" w:eastAsia="zh-CN"/>
        </w:rPr>
        <w:t>5-24</w:t>
      </w:r>
    </w:p>
    <w:p w14:paraId="235F3C34">
      <w:pPr>
        <w:pStyle w:val="22"/>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3"/>
        <w:tblW w:w="7438" w:type="dxa"/>
        <w:tblInd w:w="89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319"/>
        <w:gridCol w:w="3009"/>
        <w:gridCol w:w="2110"/>
      </w:tblGrid>
      <w:tr w14:paraId="3D195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40" w:hRule="atLeast"/>
        </w:trPr>
        <w:tc>
          <w:tcPr>
            <w:tcW w:w="2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8A1E99">
            <w:pPr>
              <w:pStyle w:val="2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0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264D11">
            <w:pPr>
              <w:pStyle w:val="2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i w:val="0"/>
                <w:iCs w:val="0"/>
                <w:caps w:val="0"/>
                <w:color w:val="auto"/>
                <w:spacing w:val="0"/>
                <w:sz w:val="28"/>
                <w:szCs w:val="28"/>
                <w:lang w:val="en-US" w:eastAsia="zh-CN"/>
              </w:rPr>
              <w:t>数量</w:t>
            </w:r>
          </w:p>
        </w:tc>
        <w:tc>
          <w:tcPr>
            <w:tcW w:w="21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7B6774">
            <w:pPr>
              <w:pStyle w:val="2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718E1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315" w:hRule="atLeast"/>
        </w:trPr>
        <w:tc>
          <w:tcPr>
            <w:tcW w:w="231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805039">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rPr>
              <w:t>新院区消防维保、监控室技术服务招标项目</w:t>
            </w:r>
          </w:p>
        </w:tc>
        <w:tc>
          <w:tcPr>
            <w:tcW w:w="3009" w:type="dxa"/>
            <w:tcBorders>
              <w:top w:val="nil"/>
              <w:left w:val="nil"/>
              <w:bottom w:val="single" w:color="auto" w:sz="8" w:space="0"/>
              <w:right w:val="single" w:color="auto" w:sz="8" w:space="0"/>
            </w:tcBorders>
            <w:tcMar>
              <w:top w:w="0" w:type="dxa"/>
              <w:left w:w="108" w:type="dxa"/>
              <w:bottom w:w="0" w:type="dxa"/>
              <w:right w:w="108" w:type="dxa"/>
            </w:tcMar>
            <w:vAlign w:val="center"/>
          </w:tcPr>
          <w:p w14:paraId="6B84BE8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消防维保面积：约45000㎡。监控技术服务人员：6名</w:t>
            </w:r>
          </w:p>
        </w:tc>
        <w:tc>
          <w:tcPr>
            <w:tcW w:w="2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0D0AEDA1">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15.2</w:t>
            </w:r>
          </w:p>
        </w:tc>
      </w:tr>
    </w:tbl>
    <w:p w14:paraId="6708A730">
      <w:pPr>
        <w:pStyle w:val="22"/>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92FBFB9">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6"/>
          <w:rFonts w:hint="eastAsia" w:ascii="仿宋_GB2312" w:hAnsi="仿宋_GB2312" w:eastAsia="仿宋_GB2312" w:cs="仿宋_GB2312"/>
          <w:sz w:val="28"/>
          <w:szCs w:val="28"/>
        </w:rPr>
      </w:pPr>
      <w:r>
        <w:rPr>
          <w:rStyle w:val="26"/>
          <w:rFonts w:hint="eastAsia" w:ascii="仿宋_GB2312" w:hAnsi="仿宋_GB2312" w:eastAsia="仿宋_GB2312" w:cs="仿宋_GB2312"/>
          <w:sz w:val="28"/>
          <w:szCs w:val="28"/>
        </w:rPr>
        <w:t>投标申请人资格要求</w:t>
      </w:r>
    </w:p>
    <w:p w14:paraId="3569894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w:t>
      </w:r>
    </w:p>
    <w:p w14:paraId="2510D79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2、依法取得有效《营业执照》（三证合一），具备相应的合法资质。</w:t>
      </w:r>
    </w:p>
    <w:p w14:paraId="422CDC0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3、投标公司在经营活动中无不良记录及重大违法行为记录。</w:t>
      </w:r>
    </w:p>
    <w:p w14:paraId="1F3DA694">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B6ADAEA">
      <w:pPr>
        <w:pStyle w:val="30"/>
        <w:rPr>
          <w:rFonts w:hint="default"/>
          <w:lang w:val="en-US" w:eastAsia="zh-CN"/>
        </w:rPr>
      </w:pPr>
    </w:p>
    <w:p w14:paraId="27F775EB">
      <w:pPr>
        <w:pStyle w:val="22"/>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6"/>
          <w:rFonts w:hint="eastAsia" w:ascii="仿宋_GB2312" w:hAnsi="仿宋_GB2312" w:eastAsia="仿宋_GB2312" w:cs="仿宋_GB2312"/>
          <w:i w:val="0"/>
          <w:iCs w:val="0"/>
          <w:caps w:val="0"/>
          <w:color w:val="auto"/>
          <w:spacing w:val="0"/>
          <w:sz w:val="28"/>
          <w:szCs w:val="28"/>
          <w:lang w:eastAsia="zh-CN"/>
        </w:rPr>
      </w:pPr>
      <w:r>
        <w:rPr>
          <w:rStyle w:val="26"/>
          <w:rFonts w:hint="eastAsia" w:ascii="仿宋_GB2312" w:hAnsi="仿宋_GB2312" w:eastAsia="仿宋_GB2312" w:cs="仿宋_GB2312"/>
          <w:i w:val="0"/>
          <w:iCs w:val="0"/>
          <w:caps w:val="0"/>
          <w:color w:val="auto"/>
          <w:spacing w:val="0"/>
          <w:sz w:val="28"/>
          <w:szCs w:val="28"/>
          <w:lang w:val="en-US" w:eastAsia="zh-CN"/>
        </w:rPr>
        <w:t>三</w:t>
      </w:r>
      <w:r>
        <w:rPr>
          <w:rStyle w:val="26"/>
          <w:rFonts w:hint="eastAsia" w:ascii="仿宋_GB2312" w:hAnsi="仿宋_GB2312" w:eastAsia="仿宋_GB2312" w:cs="仿宋_GB2312"/>
          <w:i w:val="0"/>
          <w:iCs w:val="0"/>
          <w:caps w:val="0"/>
          <w:color w:val="auto"/>
          <w:spacing w:val="0"/>
          <w:sz w:val="28"/>
          <w:szCs w:val="28"/>
        </w:rPr>
        <w:t>、招标公告发布地址</w:t>
      </w:r>
    </w:p>
    <w:p w14:paraId="1020FFEF">
      <w:pPr>
        <w:pStyle w:val="22"/>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8"/>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7196EB72">
      <w:pPr>
        <w:keepNext w:val="0"/>
        <w:keepLines w:val="0"/>
        <w:pageBreakBefore w:val="0"/>
        <w:widowControl/>
        <w:kinsoku/>
        <w:wordWrap/>
        <w:overflowPunct/>
        <w:topLinePunct w:val="0"/>
        <w:autoSpaceDE/>
        <w:autoSpaceDN/>
        <w:bidi w:val="0"/>
        <w:adjustRightInd/>
        <w:snapToGrid/>
        <w:spacing w:line="360" w:lineRule="auto"/>
        <w:textAlignment w:val="auto"/>
        <w:rPr>
          <w:rStyle w:val="26"/>
          <w:rFonts w:hint="default" w:ascii="仿宋_GB2312" w:hAnsi="仿宋_GB2312" w:eastAsia="仿宋_GB2312" w:cs="仿宋_GB2312"/>
          <w:i w:val="0"/>
          <w:iCs w:val="0"/>
          <w:caps w:val="0"/>
          <w:color w:val="auto"/>
          <w:spacing w:val="0"/>
          <w:sz w:val="28"/>
          <w:szCs w:val="28"/>
          <w:lang w:val="en-US" w:eastAsia="zh-CN"/>
        </w:rPr>
      </w:pPr>
      <w:r>
        <w:rPr>
          <w:rStyle w:val="26"/>
          <w:rFonts w:hint="eastAsia" w:ascii="仿宋_GB2312" w:hAnsi="仿宋_GB2312" w:eastAsia="仿宋_GB2312" w:cs="仿宋_GB2312"/>
          <w:i w:val="0"/>
          <w:iCs w:val="0"/>
          <w:caps w:val="0"/>
          <w:color w:val="auto"/>
          <w:spacing w:val="0"/>
          <w:sz w:val="28"/>
          <w:szCs w:val="28"/>
          <w:lang w:val="en-US" w:eastAsia="zh-CN"/>
        </w:rPr>
        <w:t>四</w:t>
      </w:r>
      <w:r>
        <w:rPr>
          <w:rStyle w:val="26"/>
          <w:rFonts w:hint="eastAsia" w:ascii="仿宋_GB2312" w:hAnsi="仿宋_GB2312" w:eastAsia="仿宋_GB2312" w:cs="仿宋_GB2312"/>
          <w:i w:val="0"/>
          <w:iCs w:val="0"/>
          <w:caps w:val="0"/>
          <w:color w:val="auto"/>
          <w:spacing w:val="0"/>
          <w:sz w:val="28"/>
          <w:szCs w:val="28"/>
        </w:rPr>
        <w:t>、</w:t>
      </w:r>
      <w:r>
        <w:rPr>
          <w:rStyle w:val="26"/>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22"/>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22"/>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22"/>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3、投标文件递交时间：2025年7月23日15:00-15:30（北京时间）。</w:t>
      </w:r>
    </w:p>
    <w:p w14:paraId="4AE0FD8B">
      <w:pPr>
        <w:pStyle w:val="22"/>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4、递交地点：濮阳县中医医院新院区北住院楼一楼会议室。</w:t>
      </w:r>
    </w:p>
    <w:p w14:paraId="40822F66">
      <w:pPr>
        <w:pStyle w:val="22"/>
        <w:keepNext w:val="0"/>
        <w:keepLines w:val="0"/>
        <w:widowControl/>
        <w:suppressLineNumbers w:val="0"/>
        <w:shd w:val="clear" w:fill="FFFFFF"/>
        <w:spacing w:line="555" w:lineRule="atLeast"/>
        <w:ind w:left="0" w:firstLine="600"/>
        <w:jc w:val="left"/>
        <w:rPr>
          <w:rStyle w:val="28"/>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22"/>
        <w:keepNext w:val="0"/>
        <w:keepLines w:val="0"/>
        <w:widowControl/>
        <w:numPr>
          <w:ilvl w:val="0"/>
          <w:numId w:val="0"/>
        </w:numPr>
        <w:suppressLineNumbers w:val="0"/>
        <w:ind w:right="0" w:rightChars="0"/>
        <w:jc w:val="left"/>
        <w:rPr>
          <w:rStyle w:val="26"/>
          <w:rFonts w:hint="eastAsia" w:ascii="仿宋_GB2312" w:hAnsi="仿宋_GB2312" w:eastAsia="仿宋_GB2312" w:cs="仿宋_GB2312"/>
          <w:i w:val="0"/>
          <w:iCs w:val="0"/>
          <w:caps w:val="0"/>
          <w:color w:val="auto"/>
          <w:spacing w:val="0"/>
          <w:sz w:val="28"/>
          <w:szCs w:val="28"/>
          <w:lang w:val="en-US" w:eastAsia="zh-CN"/>
        </w:rPr>
      </w:pPr>
      <w:r>
        <w:rPr>
          <w:rStyle w:val="26"/>
          <w:rFonts w:hint="eastAsia" w:ascii="仿宋_GB2312" w:hAnsi="仿宋_GB2312" w:eastAsia="仿宋_GB2312" w:cs="仿宋_GB2312"/>
          <w:i w:val="0"/>
          <w:iCs w:val="0"/>
          <w:caps w:val="0"/>
          <w:color w:val="auto"/>
          <w:spacing w:val="0"/>
          <w:sz w:val="28"/>
          <w:szCs w:val="28"/>
          <w:lang w:val="en-US" w:eastAsia="zh-CN"/>
        </w:rPr>
        <w:t>五、</w:t>
      </w:r>
      <w:r>
        <w:rPr>
          <w:rStyle w:val="26"/>
          <w:rFonts w:hint="eastAsia" w:ascii="仿宋_GB2312" w:hAnsi="仿宋_GB2312" w:eastAsia="仿宋_GB2312" w:cs="仿宋_GB2312"/>
          <w:i w:val="0"/>
          <w:iCs w:val="0"/>
          <w:caps w:val="0"/>
          <w:color w:val="auto"/>
          <w:spacing w:val="0"/>
          <w:sz w:val="28"/>
          <w:szCs w:val="28"/>
        </w:rPr>
        <w:t>开标时间</w:t>
      </w:r>
      <w:r>
        <w:rPr>
          <w:rStyle w:val="26"/>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22"/>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1、时间：2025年7月23日15：30分（北京时间）</w:t>
      </w:r>
    </w:p>
    <w:p w14:paraId="71A2A31B">
      <w:pPr>
        <w:pStyle w:val="22"/>
        <w:keepNext w:val="0"/>
        <w:keepLines w:val="0"/>
        <w:widowControl/>
        <w:suppressLineNumbers w:val="0"/>
        <w:shd w:val="clear" w:fill="FFFFFF"/>
        <w:spacing w:line="555" w:lineRule="atLeast"/>
        <w:ind w:firstLine="560" w:firstLineChars="200"/>
        <w:jc w:val="left"/>
        <w:rPr>
          <w:rStyle w:val="26"/>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2、地点：濮阳县中医医院新院区北住院楼一楼会议室。</w:t>
      </w:r>
    </w:p>
    <w:p w14:paraId="58B147CC">
      <w:pPr>
        <w:pStyle w:val="22"/>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7713E0A">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35467CF2">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35C6DAD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8"/>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2673690">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地址：濮阳县帝舜大道（南二环）与工业路交叉口西北角 </w:t>
      </w:r>
    </w:p>
    <w:p w14:paraId="13357F20">
      <w:pPr>
        <w:pStyle w:val="22"/>
        <w:keepNext w:val="0"/>
        <w:keepLines w:val="0"/>
        <w:pageBreakBefore w:val="0"/>
        <w:widowControl/>
        <w:suppressLineNumbers w:val="0"/>
        <w:kinsoku/>
        <w:wordWrap/>
        <w:overflowPunct/>
        <w:topLinePunct w:val="0"/>
        <w:autoSpaceDE/>
        <w:autoSpaceDN/>
        <w:bidi w:val="0"/>
        <w:adjustRightInd w:val="0"/>
        <w:snapToGrid w:val="0"/>
        <w:spacing w:line="5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备注：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、开标当日只限一人（被授权人）前来参与开标。</w:t>
      </w:r>
    </w:p>
    <w:p w14:paraId="11585FF6">
      <w:pPr>
        <w:pStyle w:val="22"/>
        <w:widowControl/>
        <w:spacing w:line="500" w:lineRule="exact"/>
        <w:ind w:left="4200" w:hanging="4200" w:hangingChars="1500"/>
        <w:rPr>
          <w:rFonts w:ascii="仿宋_GB2312" w:hAnsi="仿宋_GB2312" w:eastAsia="仿宋_GB2312" w:cs="仿宋_GB2312"/>
          <w:color w:val="666666"/>
          <w:sz w:val="28"/>
          <w:szCs w:val="28"/>
        </w:rPr>
      </w:pPr>
    </w:p>
    <w:p w14:paraId="169A763B">
      <w:pPr>
        <w:pStyle w:val="22"/>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14:paraId="583B5A9F">
      <w:pPr>
        <w:pStyle w:val="22"/>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B6FC61C">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日</w:t>
      </w:r>
    </w:p>
    <w:p w14:paraId="46F6B09F">
      <w:pPr>
        <w:pStyle w:val="3"/>
      </w:pPr>
    </w:p>
    <w:p w14:paraId="1AD313A4">
      <w:pPr>
        <w:adjustRightInd w:val="0"/>
        <w:snapToGrid w:val="0"/>
        <w:spacing w:line="500" w:lineRule="exact"/>
        <w:jc w:val="left"/>
        <w:rPr>
          <w:rFonts w:hint="eastAsia"/>
          <w:b/>
          <w:sz w:val="36"/>
          <w:szCs w:val="36"/>
        </w:rPr>
      </w:pPr>
    </w:p>
    <w:p w14:paraId="643CF0AA">
      <w:pPr>
        <w:pStyle w:val="9"/>
        <w:ind w:left="0" w:leftChars="0" w:firstLine="0" w:firstLineChars="0"/>
        <w:rPr>
          <w:rFonts w:hint="eastAsia"/>
          <w:b/>
          <w:sz w:val="36"/>
          <w:szCs w:val="36"/>
          <w:lang w:val="en-US" w:eastAsia="zh-CN"/>
        </w:rPr>
      </w:pPr>
    </w:p>
    <w:p w14:paraId="74A16FB4">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4396475">
      <w:pPr>
        <w:pStyle w:val="30"/>
        <w:rPr>
          <w:rFonts w:hint="eastAsia"/>
          <w:b/>
          <w:sz w:val="36"/>
          <w:szCs w:val="36"/>
          <w:lang w:val="en-US" w:eastAsia="zh-CN"/>
        </w:rPr>
      </w:pPr>
    </w:p>
    <w:p w14:paraId="4F32EF52">
      <w:pPr>
        <w:pStyle w:val="30"/>
        <w:rPr>
          <w:rFonts w:hint="eastAsia"/>
          <w:b/>
          <w:sz w:val="36"/>
          <w:szCs w:val="36"/>
          <w:lang w:val="en-US" w:eastAsia="zh-CN"/>
        </w:rPr>
      </w:pPr>
    </w:p>
    <w:p w14:paraId="6DD5120A">
      <w:pPr>
        <w:pStyle w:val="30"/>
        <w:rPr>
          <w:rFonts w:hint="eastAsia"/>
          <w:b/>
          <w:sz w:val="36"/>
          <w:szCs w:val="36"/>
          <w:lang w:val="en-US" w:eastAsia="zh-CN"/>
        </w:rPr>
      </w:pPr>
    </w:p>
    <w:p w14:paraId="2A6015CF">
      <w:pPr>
        <w:pStyle w:val="30"/>
        <w:rPr>
          <w:rFonts w:hint="default"/>
          <w:b/>
          <w:sz w:val="36"/>
          <w:szCs w:val="36"/>
          <w:lang w:val="en-US" w:eastAsia="zh-CN"/>
        </w:rPr>
      </w:pPr>
    </w:p>
    <w:p w14:paraId="32D0A76B">
      <w:pPr>
        <w:adjustRightInd w:val="0"/>
        <w:snapToGrid w:val="0"/>
        <w:spacing w:line="500" w:lineRule="exact"/>
        <w:jc w:val="center"/>
        <w:rPr>
          <w:rFonts w:hint="eastAsia"/>
          <w:b/>
          <w:sz w:val="36"/>
          <w:szCs w:val="36"/>
          <w:lang w:val="en-US" w:eastAsia="zh-CN"/>
        </w:rPr>
      </w:pPr>
    </w:p>
    <w:p w14:paraId="558943DF">
      <w:pPr>
        <w:adjustRightInd w:val="0"/>
        <w:snapToGrid w:val="0"/>
        <w:spacing w:line="500" w:lineRule="exact"/>
        <w:jc w:val="center"/>
        <w:rPr>
          <w:rFonts w:hint="eastAsia"/>
          <w:b/>
          <w:sz w:val="36"/>
          <w:szCs w:val="36"/>
          <w:lang w:val="en-US" w:eastAsia="zh-CN"/>
        </w:rPr>
      </w:pPr>
    </w:p>
    <w:p w14:paraId="2EDAED17">
      <w:pPr>
        <w:pStyle w:val="9"/>
        <w:rPr>
          <w:rFonts w:hint="eastAsia"/>
          <w:b/>
          <w:sz w:val="36"/>
          <w:szCs w:val="36"/>
          <w:lang w:val="en-US" w:eastAsia="zh-CN"/>
        </w:rPr>
      </w:pPr>
    </w:p>
    <w:p w14:paraId="0A3F1FFE">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6F237233">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5914A18C">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3"/>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0714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003002DA">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912" w:type="dxa"/>
            <w:vAlign w:val="center"/>
          </w:tcPr>
          <w:p w14:paraId="25EC426C">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1EDD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972" w:type="dxa"/>
            <w:vAlign w:val="center"/>
          </w:tcPr>
          <w:p w14:paraId="29AEADDB">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912" w:type="dxa"/>
            <w:vAlign w:val="center"/>
          </w:tcPr>
          <w:p w14:paraId="6F44DAEB">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项目名称：濮阳县中医医院新院区消防维保、监控室技术服务招标项目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cs="Times New Roman"/>
                <w:kern w:val="0"/>
                <w:sz w:val="24"/>
                <w:szCs w:val="24"/>
                <w:lang w:val="en-US" w:eastAsia="zh-CN" w:bidi="ar-SA"/>
              </w:rPr>
              <w:t>项目编号：PXZYJZ2025-24</w:t>
            </w:r>
          </w:p>
        </w:tc>
      </w:tr>
      <w:tr w14:paraId="2FD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536C0B85">
            <w:pPr>
              <w:spacing w:line="600" w:lineRule="exact"/>
              <w:jc w:val="center"/>
              <w:rPr>
                <w:rFonts w:ascii="仿宋" w:hAnsi="仿宋" w:eastAsia="仿宋"/>
                <w:sz w:val="24"/>
              </w:rPr>
            </w:pPr>
            <w:r>
              <w:rPr>
                <w:rFonts w:hint="eastAsia" w:ascii="仿宋" w:hAnsi="仿宋" w:eastAsia="仿宋"/>
                <w:sz w:val="24"/>
              </w:rPr>
              <w:t>2</w:t>
            </w:r>
          </w:p>
        </w:tc>
        <w:tc>
          <w:tcPr>
            <w:tcW w:w="7912" w:type="dxa"/>
            <w:vAlign w:val="center"/>
          </w:tcPr>
          <w:p w14:paraId="7BA56859">
            <w:pPr>
              <w:spacing w:line="360" w:lineRule="auto"/>
              <w:rPr>
                <w:rFonts w:ascii="仿宋" w:hAnsi="仿宋" w:eastAsia="仿宋"/>
                <w:sz w:val="24"/>
              </w:rPr>
            </w:pPr>
            <w:r>
              <w:rPr>
                <w:rFonts w:hint="eastAsia" w:ascii="仿宋" w:hAnsi="仿宋" w:eastAsia="仿宋"/>
                <w:sz w:val="24"/>
              </w:rPr>
              <w:t>招标人：</w:t>
            </w:r>
            <w:r>
              <w:rPr>
                <w:rFonts w:hint="eastAsia" w:ascii="仿宋" w:hAnsi="仿宋" w:eastAsia="仿宋" w:cs="Times New Roman"/>
                <w:sz w:val="24"/>
                <w:lang w:val="en-US" w:eastAsia="zh-CN"/>
              </w:rPr>
              <w:t>濮阳县中医医院</w:t>
            </w:r>
          </w:p>
          <w:p w14:paraId="03DB1123">
            <w:pPr>
              <w:spacing w:line="360" w:lineRule="auto"/>
              <w:rPr>
                <w:rFonts w:ascii="仿宋" w:hAnsi="仿宋" w:eastAsia="仿宋"/>
                <w:sz w:val="24"/>
              </w:rPr>
            </w:pPr>
            <w:r>
              <w:rPr>
                <w:rFonts w:hint="eastAsia" w:ascii="仿宋" w:hAnsi="仿宋" w:eastAsia="仿宋" w:cs="Times New Roman"/>
                <w:sz w:val="24"/>
              </w:rPr>
              <w:t>地址：</w:t>
            </w:r>
            <w:r>
              <w:rPr>
                <w:rFonts w:hint="eastAsia" w:ascii="仿宋" w:hAnsi="仿宋" w:eastAsia="仿宋" w:cs="Times New Roman"/>
                <w:sz w:val="24"/>
                <w:lang w:val="en-US" w:eastAsia="zh-CN"/>
              </w:rPr>
              <w:t>濮阳县帝舜大道（南二环）与工业路交叉口西北角</w:t>
            </w:r>
            <w:r>
              <w:rPr>
                <w:rFonts w:hint="eastAsia" w:ascii="仿宋_GB2312" w:hAnsi="仿宋_GB2312" w:eastAsia="仿宋_GB2312" w:cs="仿宋_GB2312"/>
                <w:i w:val="0"/>
                <w:iCs w:val="0"/>
                <w:caps w:val="0"/>
                <w:color w:val="auto"/>
                <w:spacing w:val="0"/>
                <w:kern w:val="0"/>
                <w:sz w:val="28"/>
                <w:szCs w:val="28"/>
                <w:lang w:val="en-US" w:eastAsia="zh-CN" w:bidi="ar"/>
              </w:rPr>
              <w:t xml:space="preserve"> </w:t>
            </w:r>
          </w:p>
        </w:tc>
      </w:tr>
      <w:tr w14:paraId="3D8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57092BB1">
            <w:pPr>
              <w:spacing w:line="600" w:lineRule="exact"/>
              <w:jc w:val="center"/>
              <w:rPr>
                <w:rFonts w:ascii="仿宋" w:hAnsi="仿宋" w:eastAsia="仿宋"/>
                <w:sz w:val="24"/>
              </w:rPr>
            </w:pPr>
            <w:r>
              <w:rPr>
                <w:rFonts w:hint="eastAsia" w:ascii="仿宋" w:hAnsi="仿宋" w:eastAsia="仿宋"/>
                <w:sz w:val="24"/>
              </w:rPr>
              <w:t>3</w:t>
            </w:r>
          </w:p>
        </w:tc>
        <w:tc>
          <w:tcPr>
            <w:tcW w:w="7912" w:type="dxa"/>
            <w:vAlign w:val="center"/>
          </w:tcPr>
          <w:p w14:paraId="476916E0">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178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4B36B210">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912" w:type="dxa"/>
            <w:vAlign w:val="center"/>
          </w:tcPr>
          <w:p w14:paraId="2948F2D5">
            <w:pPr>
              <w:spacing w:line="360" w:lineRule="auto"/>
              <w:rPr>
                <w:rFonts w:ascii="仿宋" w:hAnsi="仿宋" w:eastAsia="仿宋"/>
                <w:sz w:val="24"/>
              </w:rPr>
            </w:pPr>
            <w:r>
              <w:rPr>
                <w:rFonts w:hint="eastAsia" w:ascii="仿宋" w:hAnsi="仿宋" w:eastAsia="仿宋"/>
                <w:sz w:val="24"/>
              </w:rPr>
              <w:t>资金来源：单位自筹</w:t>
            </w:r>
          </w:p>
        </w:tc>
      </w:tr>
      <w:tr w14:paraId="2DA6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6EE3B11F">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912" w:type="dxa"/>
            <w:vAlign w:val="center"/>
          </w:tcPr>
          <w:p w14:paraId="09DFCF5C">
            <w:pPr>
              <w:spacing w:line="360" w:lineRule="auto"/>
              <w:rPr>
                <w:rFonts w:ascii="仿宋" w:hAnsi="仿宋" w:eastAsia="仿宋"/>
                <w:sz w:val="24"/>
              </w:rPr>
            </w:pPr>
            <w:r>
              <w:rPr>
                <w:rFonts w:hint="eastAsia" w:ascii="仿宋" w:hAnsi="仿宋" w:eastAsia="仿宋"/>
                <w:sz w:val="24"/>
              </w:rPr>
              <w:t>投标有效期：开标后90天</w:t>
            </w:r>
          </w:p>
        </w:tc>
      </w:tr>
      <w:tr w14:paraId="57F2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03B3A8EE">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912" w:type="dxa"/>
            <w:vAlign w:val="center"/>
          </w:tcPr>
          <w:p w14:paraId="46598852">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522D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1AD08A61">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912" w:type="dxa"/>
            <w:vAlign w:val="center"/>
          </w:tcPr>
          <w:p w14:paraId="4B8D2203">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7</w:t>
            </w:r>
            <w:r>
              <w:rPr>
                <w:rFonts w:hint="eastAsia" w:ascii="仿宋" w:hAnsi="仿宋" w:eastAsia="仿宋"/>
                <w:sz w:val="24"/>
              </w:rPr>
              <w:t>月</w:t>
            </w:r>
            <w:r>
              <w:rPr>
                <w:rFonts w:hint="eastAsia" w:ascii="仿宋" w:hAnsi="仿宋" w:eastAsia="仿宋"/>
                <w:sz w:val="24"/>
                <w:lang w:val="en-US" w:eastAsia="zh-CN"/>
              </w:rPr>
              <w:t>23</w:t>
            </w:r>
            <w:r>
              <w:rPr>
                <w:rFonts w:hint="eastAsia" w:ascii="仿宋" w:hAnsi="仿宋" w:eastAsia="仿宋"/>
                <w:sz w:val="24"/>
              </w:rPr>
              <w:t>日</w:t>
            </w:r>
            <w:r>
              <w:rPr>
                <w:rFonts w:hint="eastAsia" w:ascii="仿宋" w:hAnsi="仿宋" w:eastAsia="仿宋"/>
                <w:sz w:val="24"/>
                <w:lang w:val="en-US" w:eastAsia="zh-CN"/>
              </w:rPr>
              <w:t>15：00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73F5D981">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7</w:t>
            </w:r>
            <w:r>
              <w:rPr>
                <w:rFonts w:hint="eastAsia" w:ascii="仿宋" w:hAnsi="仿宋" w:eastAsia="仿宋"/>
                <w:sz w:val="24"/>
              </w:rPr>
              <w:t>月</w:t>
            </w:r>
            <w:r>
              <w:rPr>
                <w:rFonts w:hint="eastAsia" w:ascii="仿宋" w:hAnsi="仿宋" w:eastAsia="仿宋"/>
                <w:sz w:val="24"/>
                <w:lang w:val="en-US" w:eastAsia="zh-CN"/>
              </w:rPr>
              <w:t>23</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193903D9">
            <w:pPr>
              <w:spacing w:line="360" w:lineRule="auto"/>
              <w:rPr>
                <w:rFonts w:ascii="仿宋" w:hAnsi="仿宋" w:eastAsia="仿宋"/>
                <w:sz w:val="24"/>
              </w:rPr>
            </w:pPr>
            <w:r>
              <w:rPr>
                <w:rFonts w:hint="eastAsia" w:ascii="仿宋" w:hAnsi="仿宋" w:eastAsia="仿宋"/>
                <w:sz w:val="24"/>
              </w:rPr>
              <w:t>开标地点：</w:t>
            </w:r>
            <w:r>
              <w:rPr>
                <w:rFonts w:hint="eastAsia" w:ascii="仿宋" w:hAnsi="仿宋" w:eastAsia="仿宋"/>
                <w:sz w:val="24"/>
                <w:lang w:val="en-US" w:eastAsia="zh-CN"/>
              </w:rPr>
              <w:t>濮阳县中医医院</w:t>
            </w:r>
            <w:r>
              <w:rPr>
                <w:rFonts w:hint="eastAsia" w:ascii="仿宋" w:hAnsi="仿宋" w:eastAsia="仿宋"/>
                <w:sz w:val="24"/>
              </w:rPr>
              <w:t>北住院楼一楼会议室</w:t>
            </w:r>
          </w:p>
        </w:tc>
      </w:tr>
      <w:tr w14:paraId="5490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83E07F5">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912" w:type="dxa"/>
            <w:vAlign w:val="center"/>
          </w:tcPr>
          <w:p w14:paraId="6DBF42D6">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5B3B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5E383C42">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912" w:type="dxa"/>
            <w:vAlign w:val="center"/>
          </w:tcPr>
          <w:p w14:paraId="6197B3B4">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152000</w:t>
            </w:r>
            <w:r>
              <w:rPr>
                <w:rFonts w:hint="eastAsia" w:ascii="仿宋" w:hAnsi="仿宋" w:eastAsia="仿宋"/>
                <w:sz w:val="24"/>
              </w:rPr>
              <w:t>元，超出废标</w:t>
            </w:r>
          </w:p>
        </w:tc>
      </w:tr>
      <w:tr w14:paraId="0D81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FB5401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912" w:type="dxa"/>
            <w:vAlign w:val="center"/>
          </w:tcPr>
          <w:p w14:paraId="17AC8E68">
            <w:pPr>
              <w:spacing w:line="360" w:lineRule="auto"/>
              <w:rPr>
                <w:rFonts w:ascii="仿宋" w:hAnsi="仿宋" w:eastAsia="仿宋"/>
                <w:sz w:val="24"/>
              </w:rPr>
            </w:pPr>
            <w:r>
              <w:rPr>
                <w:rFonts w:hint="eastAsia" w:ascii="仿宋" w:hAnsi="仿宋" w:eastAsia="仿宋"/>
                <w:sz w:val="24"/>
              </w:rPr>
              <w:t>分包或转包：不允许</w:t>
            </w:r>
          </w:p>
        </w:tc>
      </w:tr>
      <w:tr w14:paraId="2BB7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60B6027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912" w:type="dxa"/>
            <w:vAlign w:val="center"/>
          </w:tcPr>
          <w:p w14:paraId="73FC640B">
            <w:pPr>
              <w:spacing w:line="360" w:lineRule="auto"/>
              <w:rPr>
                <w:rFonts w:ascii="仿宋" w:hAnsi="仿宋" w:eastAsia="仿宋"/>
                <w:sz w:val="24"/>
              </w:rPr>
            </w:pPr>
            <w:r>
              <w:rPr>
                <w:rFonts w:hint="eastAsia" w:ascii="仿宋" w:hAnsi="仿宋" w:eastAsia="仿宋"/>
                <w:sz w:val="24"/>
              </w:rPr>
              <w:t>交货地点：医院指定地点</w:t>
            </w:r>
          </w:p>
        </w:tc>
      </w:tr>
      <w:tr w14:paraId="53BF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trPr>
        <w:tc>
          <w:tcPr>
            <w:tcW w:w="972" w:type="dxa"/>
            <w:vAlign w:val="center"/>
          </w:tcPr>
          <w:p w14:paraId="153389EB">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912" w:type="dxa"/>
            <w:vAlign w:val="center"/>
          </w:tcPr>
          <w:p w14:paraId="5F14F3F6">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olor w:val="FF0000"/>
                <w:sz w:val="24"/>
                <w:lang w:eastAsia="zh-CN"/>
              </w:rPr>
              <w:t>：</w:t>
            </w:r>
            <w:r>
              <w:rPr>
                <w:rFonts w:hint="eastAsia" w:ascii="仿宋" w:hAnsi="仿宋" w:eastAsia="仿宋"/>
                <w:color w:val="FF0000"/>
                <w:sz w:val="24"/>
                <w:lang w:val="en-US" w:eastAsia="zh-CN"/>
              </w:rPr>
              <w:t xml:space="preserve">监控技术服务每月底结清当月费用，消防维保1年后支付维保服务费。                                                                                                                                                                                                                                                                                                                                                                                                                                                                                                                                                                                                                                                                                                                                                                                                                                                                                                                                                                                                                                                                                                                                                                                                                                                                                                                                                                                                                                                                                                                                                                                                                                                                                                                                                                                                                                                                                                                                                                                                                                                                                                                                                                                                                                                                                                                                                                                                                                                                                                                                                                                                                                                                                                                                                                                                                                      </w:t>
            </w:r>
          </w:p>
        </w:tc>
      </w:tr>
      <w:tr w14:paraId="59B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972" w:type="dxa"/>
            <w:vAlign w:val="center"/>
          </w:tcPr>
          <w:p w14:paraId="1DD6BB8A">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912" w:type="dxa"/>
            <w:vAlign w:val="center"/>
          </w:tcPr>
          <w:p w14:paraId="438BAB9E">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服务期：1年。</w:t>
            </w:r>
          </w:p>
        </w:tc>
      </w:tr>
    </w:tbl>
    <w:p w14:paraId="4EE20F91">
      <w:pPr>
        <w:jc w:val="center"/>
        <w:rPr>
          <w:rFonts w:hint="eastAsia"/>
          <w:b/>
          <w:sz w:val="36"/>
          <w:szCs w:val="36"/>
        </w:rPr>
      </w:pPr>
    </w:p>
    <w:p w14:paraId="6371B9EC">
      <w:pPr>
        <w:jc w:val="center"/>
        <w:rPr>
          <w:b/>
          <w:sz w:val="36"/>
          <w:szCs w:val="36"/>
        </w:rPr>
      </w:pPr>
      <w:r>
        <w:rPr>
          <w:rFonts w:hint="eastAsia"/>
          <w:b/>
          <w:sz w:val="36"/>
          <w:szCs w:val="36"/>
        </w:rPr>
        <w:t>投标须知</w:t>
      </w:r>
    </w:p>
    <w:p w14:paraId="556561C4">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2FCD80A">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57C7619F">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99843FE">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300FF647">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2451C01B">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18140B79">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6EC3267C">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6CD646DC">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10AA52D1">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50C4617F">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CE85C78">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30300511">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5823C980">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D3D781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04CE248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1D783AD6">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58A877F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76EBEE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1F4B92A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2CD4314B">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0B980CE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5FBE34CC">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0768793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3103E1F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3BEC2E4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158389DF">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61BF2B5C">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0686BE5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0524EABE">
      <w:pPr>
        <w:pStyle w:val="30"/>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213ADE26">
      <w:pPr>
        <w:pStyle w:val="3"/>
      </w:pPr>
    </w:p>
    <w:p w14:paraId="02E3403B">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6E1BD62C">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34441551">
      <w:pPr>
        <w:rPr>
          <w:rFonts w:ascii="仿宋" w:hAnsi="仿宋" w:eastAsia="仿宋"/>
          <w:b/>
          <w:sz w:val="32"/>
          <w:szCs w:val="32"/>
        </w:rPr>
      </w:pPr>
      <w:r>
        <w:rPr>
          <w:rFonts w:hint="eastAsia" w:ascii="仿宋" w:hAnsi="仿宋" w:eastAsia="仿宋"/>
          <w:b/>
          <w:sz w:val="32"/>
          <w:szCs w:val="32"/>
        </w:rPr>
        <w:br w:type="page"/>
      </w:r>
    </w:p>
    <w:p w14:paraId="2157BCFB">
      <w:pPr>
        <w:numPr>
          <w:ilvl w:val="0"/>
          <w:numId w:val="1"/>
        </w:numPr>
        <w:ind w:left="0" w:leftChars="0" w:firstLine="0" w:firstLineChars="0"/>
        <w:jc w:val="center"/>
        <w:rPr>
          <w:rFonts w:hint="eastAsia" w:ascii="Calibri" w:hAnsi="Calibri" w:eastAsia="宋体" w:cs="Times New Roman"/>
          <w:b/>
          <w:kern w:val="2"/>
          <w:sz w:val="36"/>
          <w:szCs w:val="36"/>
          <w:lang w:val="en-US" w:eastAsia="zh-CN" w:bidi="ar-SA"/>
        </w:rPr>
      </w:pPr>
      <w:r>
        <w:rPr>
          <w:rFonts w:hint="eastAsia" w:ascii="Calibri" w:hAnsi="Calibri" w:eastAsia="宋体" w:cs="Times New Roman"/>
          <w:b/>
          <w:kern w:val="2"/>
          <w:sz w:val="36"/>
          <w:szCs w:val="36"/>
          <w:lang w:val="en-US" w:eastAsia="zh-CN" w:bidi="ar-SA"/>
        </w:rPr>
        <w:t>服务标准及要求</w:t>
      </w:r>
    </w:p>
    <w:p w14:paraId="48E9D334">
      <w:pPr>
        <w:ind w:firstLine="640" w:firstLineChars="200"/>
        <w:rPr>
          <w:rFonts w:hint="eastAsia" w:ascii="仿宋_GB2312" w:eastAsia="仿宋_GB2312"/>
          <w:sz w:val="32"/>
          <w:szCs w:val="32"/>
        </w:rPr>
      </w:pPr>
      <w:r>
        <w:rPr>
          <w:rFonts w:hint="eastAsia" w:ascii="黑体" w:hAnsi="黑体" w:eastAsia="黑体" w:cs="黑体"/>
          <w:sz w:val="32"/>
          <w:szCs w:val="32"/>
        </w:rPr>
        <w:t>一、自动喷淋系统</w:t>
      </w:r>
    </w:p>
    <w:p w14:paraId="28E72603">
      <w:pPr>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自动喷淋装置根据自动喷水灭火系统施工及验收规范的要求，(GB50261-2005）每月不少于两次进行水力控制阀、开闭状态检查。</w:t>
      </w:r>
    </w:p>
    <w:p w14:paraId="0BCE5380">
      <w:pPr>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每月应对喷头外观进行一次检查，发现有不正常的喷头应及时更换，当喷头上有异物时应及时清除。</w:t>
      </w:r>
    </w:p>
    <w:p w14:paraId="37A4DE0A">
      <w:pPr>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每月检查消防水罐及消防给水设备，消防罐储备水位。应保证消防用水不作它用，发现故障应及时进行处理。</w:t>
      </w:r>
    </w:p>
    <w:p w14:paraId="5490B179">
      <w:pPr>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每月现场模拟火灾进行喷水试验，检查电动蝶阀、消防系统动作、控制是否灵敏并做启动试验，泄水阀是否启闭灵活，电动蝶阀远程启动和现场就地启动双重功能是否正常，动作信号和故障信号是否能及时反馈回调控中心，动作失常时应及时更换维修。</w:t>
      </w:r>
    </w:p>
    <w:p w14:paraId="7C9E7747">
      <w:pPr>
        <w:ind w:firstLine="640" w:firstLineChars="200"/>
        <w:rPr>
          <w:rFonts w:hint="eastAsia"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喷淋装置进水管上的控制阀门应每个季度检查一次，核实其处于全开启状态。每个季度应对冷却喷淋装置进行一次出水试验，检查冷却喷淋装置出水情况是否正常。</w:t>
      </w:r>
    </w:p>
    <w:p w14:paraId="58CEDB1F">
      <w:pPr>
        <w:ind w:firstLine="640" w:firstLineChars="200"/>
        <w:rPr>
          <w:rFonts w:hint="eastAsia" w:ascii="仿宋_GB2312" w:eastAsia="仿宋_GB2312"/>
          <w:sz w:val="32"/>
          <w:szCs w:val="32"/>
        </w:rPr>
      </w:pPr>
      <w:r>
        <w:rPr>
          <w:rFonts w:ascii="仿宋_GB2312" w:eastAsia="仿宋_GB2312"/>
          <w:sz w:val="32"/>
          <w:szCs w:val="32"/>
        </w:rPr>
        <w:t>6.</w:t>
      </w:r>
      <w:r>
        <w:rPr>
          <w:rFonts w:hint="eastAsia" w:ascii="仿宋_GB2312" w:eastAsia="仿宋_GB2312"/>
          <w:sz w:val="32"/>
          <w:szCs w:val="32"/>
        </w:rPr>
        <w:t>每年应对消防储水设备进行检查，内外清洗、维修、损毁部件更换和油漆。对水源的供水能力进行一次测定。</w:t>
      </w:r>
    </w:p>
    <w:p w14:paraId="12917C1B">
      <w:pPr>
        <w:ind w:firstLine="640" w:firstLineChars="200"/>
        <w:rPr>
          <w:rFonts w:hint="eastAsia" w:ascii="仿宋_GB2312" w:eastAsia="仿宋_GB2312"/>
          <w:sz w:val="32"/>
          <w:szCs w:val="32"/>
        </w:rPr>
      </w:pPr>
      <w:r>
        <w:rPr>
          <w:rFonts w:hint="eastAsia" w:ascii="黑体" w:hAnsi="黑体" w:eastAsia="黑体" w:cs="黑体"/>
          <w:sz w:val="32"/>
          <w:szCs w:val="32"/>
        </w:rPr>
        <w:t>二、消防泵系统</w:t>
      </w:r>
    </w:p>
    <w:p w14:paraId="6787163D">
      <w:pPr>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每周进行一次消防泵电源检查是否处于正常工作状态，泵体是否有渗水。试验和检查压力表、消防水泵启动运转是否正常，轴封处密封无泄漏现象，流量是否符合额定流量要求。</w:t>
      </w:r>
    </w:p>
    <w:p w14:paraId="47DBF509">
      <w:pPr>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每周消防泵启动运行一次，在泵房现场手动启动及连锁投用系统联动启动，是否保证消防泵正常启动及故障信号反馈回调控中心。</w:t>
      </w:r>
    </w:p>
    <w:p w14:paraId="53E72DD4">
      <w:pPr>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检查消防泵远程启动、就地动作及有关联动信号显示，实测一次消防水泵的实际流量、压力，消防泵壳是否有渗漏、冒汗等缺陷。</w:t>
      </w:r>
    </w:p>
    <w:p w14:paraId="05796CF3">
      <w:pPr>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查现场手动启动及远程启动是否正常，测试消防泵连锁投用，主备泵的切换功能，主泵故障，备用泵是否能自动投入，消防泵故障信号是否能反馈至调控中心。</w:t>
      </w:r>
    </w:p>
    <w:p w14:paraId="48A08466">
      <w:pPr>
        <w:ind w:firstLine="640" w:firstLineChars="200"/>
        <w:rPr>
          <w:rFonts w:hint="eastAsia" w:ascii="仿宋_GB2312" w:eastAsia="仿宋_GB2312"/>
          <w:sz w:val="32"/>
          <w:szCs w:val="32"/>
        </w:rPr>
      </w:pPr>
      <w:r>
        <w:rPr>
          <w:rFonts w:hint="eastAsia" w:ascii="黑体" w:hAnsi="黑体" w:eastAsia="黑体" w:cs="黑体"/>
          <w:sz w:val="32"/>
          <w:szCs w:val="32"/>
        </w:rPr>
        <w:t>三、应急广播系统</w:t>
      </w:r>
    </w:p>
    <w:p w14:paraId="5D113A42">
      <w:pPr>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应急火灾广播每周进行测试一次系统是否正常运行，监听功能是否正常，外观完好，音质清晰。</w:t>
      </w:r>
    </w:p>
    <w:p w14:paraId="498CB5CC">
      <w:pPr>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电话插孔广播按实际安装数量的5％～10％进行通话试验，语音应清楚。</w:t>
      </w:r>
    </w:p>
    <w:p w14:paraId="7EFEB501">
      <w:pPr>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火灾应急广播系统每年进行测试火灾事故广播选层广播音质清晰，公共扬声器强行切换试验、扩音机控制功能试验格及扬声器音量等情况。</w:t>
      </w:r>
    </w:p>
    <w:p w14:paraId="508A223F">
      <w:pPr>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模拟公共广播处于关闭和播放的状态下，广播是否能自动或手动强制切换火灾应急广播功能。 </w:t>
      </w:r>
    </w:p>
    <w:p w14:paraId="20745C0A">
      <w:pPr>
        <w:ind w:left="319" w:leftChars="152" w:firstLine="320" w:firstLineChars="100"/>
        <w:rPr>
          <w:rFonts w:hint="eastAsia" w:ascii="黑体" w:hAnsi="黑体" w:eastAsia="黑体" w:cs="黑体"/>
          <w:sz w:val="32"/>
          <w:szCs w:val="32"/>
        </w:rPr>
      </w:pPr>
      <w:r>
        <w:rPr>
          <w:rFonts w:hint="eastAsia" w:ascii="黑体" w:hAnsi="黑体" w:eastAsia="黑体" w:cs="黑体"/>
          <w:sz w:val="32"/>
          <w:szCs w:val="32"/>
        </w:rPr>
        <w:t>四、火灾自动报警系统</w:t>
      </w:r>
    </w:p>
    <w:p w14:paraId="00494850">
      <w:pPr>
        <w:ind w:firstLine="640" w:firstLineChars="200"/>
        <w:rPr>
          <w:rFonts w:hint="eastAsia" w:ascii="仿宋_GB2312" w:eastAsia="仿宋_GB2312"/>
          <w:sz w:val="32"/>
          <w:szCs w:val="32"/>
        </w:rPr>
      </w:pPr>
      <w:r>
        <w:rPr>
          <w:rFonts w:hint="eastAsia" w:ascii="仿宋_GB2312" w:eastAsia="仿宋_GB2312"/>
          <w:sz w:val="32"/>
          <w:szCs w:val="32"/>
        </w:rPr>
        <w:t>根据（GB</w:t>
      </w:r>
      <w:r>
        <w:rPr>
          <w:rFonts w:hint="eastAsia" w:eastAsia="仿宋_GB2312"/>
          <w:sz w:val="32"/>
          <w:szCs w:val="32"/>
        </w:rPr>
        <w:t> </w:t>
      </w:r>
      <w:r>
        <w:rPr>
          <w:rFonts w:hint="eastAsia" w:ascii="仿宋_GB2312" w:eastAsia="仿宋_GB2312"/>
          <w:sz w:val="32"/>
          <w:szCs w:val="32"/>
        </w:rPr>
        <w:t>50166—92）规定，火灾自动报警系统应检查和试验火灾自动报警系统的下列功能：</w:t>
      </w:r>
    </w:p>
    <w:p w14:paraId="49C78771">
      <w:pPr>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检查火灾报警控制器的功能；火灾报警自检功能、消音、复位功能、故障报警功能、火灾优先功能、报警记忆功能、电源自动转换和备用电源的自动充电功能、备有电源的欠压和过压报警功能。</w:t>
      </w:r>
    </w:p>
    <w:p w14:paraId="00B24E94">
      <w:pPr>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检查火灾报警控制器外观质量、接地保护、电源开关保护情况。</w:t>
      </w:r>
    </w:p>
    <w:p w14:paraId="188463CA">
      <w:pPr>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测试火灾自动报警控制器的主备电源切换试验。</w:t>
      </w:r>
    </w:p>
    <w:p w14:paraId="0587F2BE">
      <w:pPr>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模拟故障信号，查看主机是否能准确显示故障部位。</w:t>
      </w:r>
    </w:p>
    <w:p w14:paraId="7DBDCCFB">
      <w:pPr>
        <w:ind w:firstLine="640" w:firstLineChars="200"/>
        <w:rPr>
          <w:rFonts w:hint="eastAsia"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模拟火灾报警按钮短路故障，查看故障显示，故障信号是否及时反馈到调控中心。</w:t>
      </w:r>
    </w:p>
    <w:p w14:paraId="2835D45C">
      <w:pPr>
        <w:ind w:firstLine="640" w:firstLineChars="200"/>
        <w:rPr>
          <w:rFonts w:hint="eastAsia" w:ascii="仿宋_GB2312" w:eastAsia="仿宋_GB2312"/>
          <w:sz w:val="32"/>
          <w:szCs w:val="32"/>
        </w:rPr>
      </w:pPr>
      <w:r>
        <w:rPr>
          <w:rFonts w:ascii="仿宋_GB2312" w:eastAsia="仿宋_GB2312"/>
          <w:sz w:val="32"/>
          <w:szCs w:val="32"/>
        </w:rPr>
        <w:t>6.</w:t>
      </w:r>
      <w:r>
        <w:rPr>
          <w:rFonts w:hint="eastAsia" w:ascii="仿宋_GB2312" w:eastAsia="仿宋_GB2312"/>
          <w:sz w:val="32"/>
          <w:szCs w:val="32"/>
        </w:rPr>
        <w:t>模拟可燃气体探测器短路故障，查看故障显示，故障信号是否及时反馈到调控中心。每半年对气体探测器进行一次探头清洗及气体数据检测。</w:t>
      </w:r>
    </w:p>
    <w:p w14:paraId="03AE71C2">
      <w:pPr>
        <w:ind w:firstLine="640" w:firstLineChars="200"/>
        <w:rPr>
          <w:rFonts w:hint="eastAsia" w:ascii="仿宋_GB2312" w:eastAsia="仿宋_GB2312"/>
          <w:sz w:val="32"/>
          <w:szCs w:val="32"/>
        </w:rPr>
      </w:pPr>
      <w:r>
        <w:rPr>
          <w:rFonts w:ascii="仿宋_GB2312" w:eastAsia="仿宋_GB2312"/>
          <w:sz w:val="32"/>
          <w:szCs w:val="32"/>
        </w:rPr>
        <w:t>7.</w:t>
      </w:r>
      <w:r>
        <w:rPr>
          <w:rFonts w:hint="eastAsia" w:ascii="仿宋_GB2312" w:eastAsia="仿宋_GB2312"/>
          <w:sz w:val="32"/>
          <w:szCs w:val="32"/>
        </w:rPr>
        <w:t>测试向非故障回路的可燃气体探测器释放气体试验，查看报警信号及报警部位的显示。    </w:t>
      </w:r>
    </w:p>
    <w:p w14:paraId="69B99DBB">
      <w:pPr>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每年用检测仪器对所有的探测器进行1次试验。</w:t>
      </w:r>
    </w:p>
    <w:p w14:paraId="190D8575">
      <w:pPr>
        <w:ind w:firstLine="643" w:firstLineChars="200"/>
        <w:rPr>
          <w:rFonts w:hint="eastAsia" w:ascii="黑体" w:hAnsi="黑体" w:eastAsia="黑体"/>
          <w:sz w:val="32"/>
          <w:szCs w:val="32"/>
        </w:rPr>
      </w:pPr>
      <w:r>
        <w:rPr>
          <w:rFonts w:hint="eastAsia" w:ascii="黑体" w:hAnsi="黑体" w:eastAsia="黑体"/>
          <w:b/>
          <w:bCs/>
          <w:sz w:val="32"/>
          <w:szCs w:val="32"/>
        </w:rPr>
        <w:t>五、消防联动设备的维护保养</w:t>
      </w:r>
    </w:p>
    <w:p w14:paraId="76FCC7F6">
      <w:pPr>
        <w:ind w:firstLine="640" w:firstLineChars="200"/>
        <w:rPr>
          <w:rFonts w:hint="eastAsia" w:ascii="仿宋_GB2312" w:eastAsia="仿宋_GB2312"/>
          <w:sz w:val="32"/>
          <w:szCs w:val="32"/>
        </w:rPr>
      </w:pPr>
      <w:r>
        <w:rPr>
          <w:rFonts w:hint="eastAsia" w:ascii="仿宋_GB2312" w:eastAsia="仿宋_GB2312"/>
          <w:sz w:val="32"/>
          <w:szCs w:val="32"/>
        </w:rPr>
        <w:t>消防报警线路和消防联动线路及消防联动电源线路、管路出现问题，包括短路、断路以及维保时间范围内出现的故障等由维保公司进行修复。</w:t>
      </w:r>
    </w:p>
    <w:p w14:paraId="66867A38">
      <w:pPr>
        <w:ind w:firstLine="643" w:firstLineChars="200"/>
        <w:rPr>
          <w:rFonts w:hint="eastAsia" w:ascii="仿宋_GB2312" w:eastAsia="仿宋_GB2312"/>
          <w:sz w:val="32"/>
          <w:szCs w:val="32"/>
        </w:rPr>
      </w:pPr>
      <w:r>
        <w:rPr>
          <w:rFonts w:hint="eastAsia" w:ascii="黑体" w:hAnsi="黑体" w:eastAsia="黑体"/>
          <w:b/>
          <w:bCs/>
          <w:sz w:val="32"/>
          <w:szCs w:val="32"/>
        </w:rPr>
        <w:t>六、维护标准</w:t>
      </w:r>
      <w:r>
        <w:rPr>
          <w:rFonts w:hint="eastAsia" w:ascii="黑体" w:hAnsi="黑体" w:eastAsia="黑体"/>
          <w:sz w:val="32"/>
          <w:szCs w:val="32"/>
        </w:rPr>
        <w:t> </w:t>
      </w:r>
      <w:r>
        <w:rPr>
          <w:rFonts w:hint="eastAsia" w:ascii="仿宋_GB2312" w:eastAsia="仿宋_GB2312"/>
          <w:sz w:val="32"/>
          <w:szCs w:val="32"/>
        </w:rPr>
        <w:t> </w:t>
      </w:r>
    </w:p>
    <w:p w14:paraId="57FBD7DC">
      <w:pPr>
        <w:ind w:left="630" w:leftChars="300"/>
        <w:rPr>
          <w:rFonts w:hint="eastAsia" w:ascii="仿宋" w:hAnsi="仿宋" w:eastAsia="仿宋" w:cs="仿宋"/>
          <w:sz w:val="32"/>
          <w:szCs w:val="32"/>
        </w:rPr>
      </w:pPr>
      <w:r>
        <w:rPr>
          <w:rFonts w:hint="eastAsia" w:ascii="仿宋" w:hAnsi="仿宋" w:eastAsia="仿宋" w:cs="仿宋"/>
          <w:sz w:val="32"/>
          <w:szCs w:val="32"/>
        </w:rPr>
        <w:t>1．保证系统正常工作。</w:t>
      </w:r>
    </w:p>
    <w:p w14:paraId="7F248134">
      <w:pPr>
        <w:ind w:firstLine="640" w:firstLineChars="200"/>
        <w:rPr>
          <w:rFonts w:hint="eastAsia" w:ascii="仿宋" w:hAnsi="仿宋" w:eastAsia="仿宋" w:cs="仿宋"/>
          <w:sz w:val="32"/>
          <w:szCs w:val="32"/>
        </w:rPr>
      </w:pPr>
      <w:r>
        <w:rPr>
          <w:rFonts w:hint="eastAsia" w:ascii="仿宋" w:hAnsi="仿宋" w:eastAsia="仿宋" w:cs="仿宋"/>
          <w:sz w:val="32"/>
          <w:szCs w:val="32"/>
        </w:rPr>
        <w:t>2．维护质量必须符合核定的竣工图纸的要求，并且满足现行消防规范的要求。</w:t>
      </w:r>
    </w:p>
    <w:p w14:paraId="1F448F47">
      <w:pPr>
        <w:ind w:firstLine="640" w:firstLineChars="200"/>
        <w:rPr>
          <w:rFonts w:hint="eastAsia" w:ascii="仿宋" w:hAnsi="仿宋" w:eastAsia="仿宋" w:cs="仿宋"/>
          <w:sz w:val="32"/>
          <w:szCs w:val="32"/>
        </w:rPr>
      </w:pPr>
      <w:r>
        <w:rPr>
          <w:rFonts w:hint="eastAsia" w:ascii="仿宋" w:hAnsi="仿宋" w:eastAsia="仿宋" w:cs="仿宋"/>
          <w:sz w:val="32"/>
          <w:szCs w:val="32"/>
        </w:rPr>
        <w:t>3．设备发生故障，二十四小时内检修解除故障。在确实没有配件的情况下应及时汇报，并采取有效的应急措施，防止出现安全事故。</w:t>
      </w:r>
    </w:p>
    <w:p w14:paraId="1167897E">
      <w:pPr>
        <w:ind w:firstLine="640" w:firstLineChars="200"/>
        <w:rPr>
          <w:rFonts w:hint="eastAsia" w:ascii="仿宋" w:hAnsi="仿宋" w:eastAsia="仿宋" w:cs="仿宋"/>
          <w:sz w:val="32"/>
          <w:szCs w:val="32"/>
        </w:rPr>
      </w:pPr>
      <w:r>
        <w:rPr>
          <w:rFonts w:hint="eastAsia" w:ascii="仿宋" w:hAnsi="仿宋" w:eastAsia="仿宋" w:cs="仿宋"/>
          <w:sz w:val="32"/>
          <w:szCs w:val="32"/>
        </w:rPr>
        <w:t>4．提供详细的月检、季检及年度试验报告，以便备案。</w:t>
      </w:r>
    </w:p>
    <w:p w14:paraId="34DFA014">
      <w:pPr>
        <w:ind w:firstLine="643" w:firstLineChars="200"/>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七、消防室值班承诺</w:t>
      </w:r>
    </w:p>
    <w:p w14:paraId="1D096067">
      <w:pPr>
        <w:pStyle w:val="3"/>
        <w:ind w:firstLine="600" w:firstLineChars="200"/>
        <w:rPr>
          <w:rFonts w:hint="eastAsia"/>
          <w:lang w:val="en-US" w:eastAsia="zh-CN"/>
        </w:rPr>
      </w:pPr>
      <w:r>
        <w:rPr>
          <w:rFonts w:hint="eastAsia" w:ascii="仿宋" w:hAnsi="仿宋" w:eastAsia="仿宋" w:cs="仿宋"/>
          <w:sz w:val="30"/>
          <w:szCs w:val="30"/>
          <w:lang w:val="en-US" w:eastAsia="zh-CN"/>
        </w:rPr>
        <w:t>1.</w:t>
      </w:r>
      <w:r>
        <w:rPr>
          <w:rFonts w:hint="eastAsia" w:ascii="华文仿宋" w:hAnsi="华文仿宋" w:eastAsia="华文仿宋" w:cs="华文仿宋"/>
          <w:sz w:val="30"/>
          <w:szCs w:val="30"/>
          <w:highlight w:val="none"/>
          <w:lang w:val="en-US" w:eastAsia="zh-CN"/>
        </w:rPr>
        <w:t>为医院提供6名技术人员，为医院消防控制室值班，双休日法定节假日轮班不休息。(提供承诺书，格式自拟）</w:t>
      </w:r>
    </w:p>
    <w:p w14:paraId="74D73582">
      <w:pPr>
        <w:pStyle w:val="3"/>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消防控制员要严格履行甲方《消防控制室值班制度》《消防控制室管理制度》《防火巡查检查制度》《消防安全教育培训制度》《灭火和应急疏散预案演练制度》等制度职责。认真、负责做好甲方区域内消防安全设备检查，消防中控设备设施的运行记录，故障报告，消防设施设备故障处理。</w:t>
      </w:r>
    </w:p>
    <w:p w14:paraId="09D74BEA">
      <w:pPr>
        <w:pStyle w:val="3"/>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消防控制员负责对甲方区域内的监控摄像头进行监控，对监控设备设施进行看护，落实设备设施的运行记录，故障报告，并严格履行甲方《监控室管理制度》《视频监控隐私保护管理制度》及《医院监控视频查阅流程》等。</w:t>
      </w:r>
    </w:p>
    <w:p w14:paraId="3FACCA83">
      <w:pPr>
        <w:pStyle w:val="9"/>
        <w:ind w:left="0" w:leftChars="0" w:firstLine="0" w:firstLineChars="0"/>
        <w:rPr>
          <w:rFonts w:hint="eastAsia"/>
        </w:rPr>
      </w:pPr>
    </w:p>
    <w:p w14:paraId="657BCA89">
      <w:pPr>
        <w:adjustRightInd w:val="0"/>
        <w:snapToGrid w:val="0"/>
        <w:spacing w:line="500" w:lineRule="exact"/>
        <w:jc w:val="center"/>
        <w:rPr>
          <w:rFonts w:hint="eastAsia"/>
          <w:b/>
          <w:sz w:val="36"/>
          <w:szCs w:val="36"/>
        </w:rPr>
      </w:pPr>
    </w:p>
    <w:p w14:paraId="044E1AC0">
      <w:pPr>
        <w:adjustRightInd w:val="0"/>
        <w:snapToGrid w:val="0"/>
        <w:spacing w:line="500" w:lineRule="exact"/>
        <w:jc w:val="center"/>
        <w:rPr>
          <w:b/>
          <w:sz w:val="36"/>
          <w:szCs w:val="36"/>
        </w:rPr>
      </w:pPr>
      <w:r>
        <w:rPr>
          <w:rFonts w:hint="eastAsia"/>
          <w:b/>
          <w:sz w:val="36"/>
          <w:szCs w:val="36"/>
        </w:rPr>
        <w:t>四、开标、评标办法及成交原则</w:t>
      </w:r>
    </w:p>
    <w:p w14:paraId="7B4632ED">
      <w:pPr>
        <w:widowControl/>
        <w:adjustRightInd w:val="0"/>
        <w:snapToGrid w:val="0"/>
        <w:spacing w:line="360" w:lineRule="auto"/>
        <w:ind w:firstLine="602" w:firstLineChars="200"/>
        <w:rPr>
          <w:rFonts w:ascii="仿宋" w:hAnsi="仿宋" w:eastAsia="仿宋"/>
          <w:b/>
          <w:sz w:val="30"/>
          <w:szCs w:val="30"/>
        </w:rPr>
      </w:pPr>
    </w:p>
    <w:p w14:paraId="0B42BC5A">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4709425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5906183A">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8A6747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6CD2CE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76E6C29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9189D4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3C991441">
      <w:pPr>
        <w:widowControl/>
        <w:numPr>
          <w:ilvl w:val="0"/>
          <w:numId w:val="2"/>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5FCE08C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191374DC">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66888A9F">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622D41DF">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3D6CC7A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53A3C86D">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12862E2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5ACAB1B">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5BEFCF2A">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36CD13C0">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5E929F65">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52AA9CC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7BF9294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1CDBF8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6059D24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68F67E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52E660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59CFF88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50F6CBC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4955CE8">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2581D3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2DDEB45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10CC39B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3939EA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6A0F3B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5CABD90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47BBA8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16F3F2B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22B982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037E707A">
      <w:r>
        <w:rPr>
          <w:rFonts w:hint="eastAsia" w:ascii="仿宋" w:hAnsi="仿宋" w:eastAsia="仿宋" w:cs="仿宋"/>
          <w:sz w:val="30"/>
          <w:szCs w:val="30"/>
        </w:rPr>
        <w:t>★号的），有一项不符合或未响应的；</w:t>
      </w:r>
    </w:p>
    <w:p w14:paraId="499BE0FE">
      <w:pPr>
        <w:pStyle w:val="29"/>
      </w:pPr>
    </w:p>
    <w:p w14:paraId="522A809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45DD4FD5">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7BE280F">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5FE0E8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0ACFAA3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2990A32C">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0A9925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3152201E">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4C00959">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6BAD3AC1">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432871E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11C92C7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519E45F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0F57EB4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1B6C3FFE">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3AA9ADA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5CFFD5C1">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7EAF3A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0C892C4A">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4E6B5FD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0327E57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4A2740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B646A29">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09E05E1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32763105">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0491B300">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A17C19D">
      <w:pPr>
        <w:rPr>
          <w:rFonts w:hint="eastAsia" w:ascii="仿宋" w:hAnsi="仿宋" w:eastAsia="仿宋"/>
          <w:sz w:val="28"/>
          <w:szCs w:val="28"/>
        </w:rPr>
      </w:pPr>
      <w:r>
        <w:rPr>
          <w:rFonts w:hint="eastAsia" w:ascii="仿宋" w:hAnsi="仿宋" w:eastAsia="仿宋" w:cs="仿宋"/>
          <w:sz w:val="30"/>
          <w:szCs w:val="30"/>
        </w:rPr>
        <w:t>件进行集中审核，分别评价。</w:t>
      </w:r>
    </w:p>
    <w:p w14:paraId="7738E8C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3AF2EE7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572526F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67597B9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7D08008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538C1B81">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22F5884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664568B2">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37C4391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36A1BB1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0CD895DC">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3D0B28B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1477AE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D19EF1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0E8D2A4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694814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5D65A6DF">
      <w:pPr>
        <w:spacing w:line="360" w:lineRule="auto"/>
        <w:rPr>
          <w:rFonts w:hint="eastAsia"/>
        </w:rPr>
      </w:pPr>
      <w:r>
        <w:rPr>
          <w:rFonts w:hint="eastAsia" w:ascii="仿宋" w:hAnsi="仿宋" w:eastAsia="仿宋"/>
          <w:b/>
          <w:sz w:val="30"/>
          <w:szCs w:val="30"/>
        </w:rPr>
        <w:t>3.9.6评标办法选择</w:t>
      </w:r>
    </w:p>
    <w:p w14:paraId="766A594D">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772C2D8C">
      <w:pPr>
        <w:pStyle w:val="3"/>
        <w:ind w:firstLine="562" w:firstLineChars="200"/>
        <w:rPr>
          <w:b/>
          <w:bCs/>
        </w:rPr>
      </w:pPr>
      <w:r>
        <w:rPr>
          <w:rFonts w:hint="eastAsia" w:ascii="仿宋" w:hAnsi="仿宋" w:eastAsia="仿宋"/>
          <w:b/>
          <w:sz w:val="28"/>
          <w:szCs w:val="28"/>
        </w:rPr>
        <w:t>有效投标人不低于3家的：</w:t>
      </w:r>
    </w:p>
    <w:p w14:paraId="36F035C0">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47CDA7">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7C6BFF4E">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1E295E65">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w:t>
      </w:r>
      <w:r>
        <w:rPr>
          <w:rFonts w:hint="eastAsia" w:ascii="仿宋" w:hAnsi="仿宋" w:eastAsia="仿宋"/>
          <w:b/>
          <w:bCs/>
          <w:sz w:val="28"/>
          <w:szCs w:val="28"/>
          <w:lang w:val="en-US" w:eastAsia="zh-CN"/>
        </w:rPr>
        <w:t>比</w:t>
      </w:r>
      <w:r>
        <w:rPr>
          <w:rFonts w:hint="eastAsia" w:ascii="仿宋" w:hAnsi="仿宋" w:eastAsia="仿宋"/>
          <w:b/>
          <w:bCs/>
          <w:sz w:val="28"/>
          <w:szCs w:val="28"/>
        </w:rPr>
        <w:t>价法</w:t>
      </w:r>
    </w:p>
    <w:p w14:paraId="17D38501">
      <w:pPr>
        <w:pStyle w:val="3"/>
        <w:ind w:firstLine="562" w:firstLineChars="200"/>
        <w:rPr>
          <w:b/>
          <w:bCs/>
        </w:rPr>
      </w:pPr>
      <w:r>
        <w:rPr>
          <w:rFonts w:hint="eastAsia" w:ascii="仿宋" w:hAnsi="仿宋" w:eastAsia="仿宋"/>
          <w:b/>
          <w:sz w:val="28"/>
          <w:szCs w:val="28"/>
        </w:rPr>
        <w:t>有效投标人不低于3家的：</w:t>
      </w:r>
    </w:p>
    <w:p w14:paraId="58BEEA39">
      <w:pPr>
        <w:pStyle w:val="22"/>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为第一中标人、第二中标人和第三中标人，并与第一中标人</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C84AEEC">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E278E66">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39B81554">
      <w:pPr>
        <w:spacing w:line="360" w:lineRule="auto"/>
        <w:rPr>
          <w:rFonts w:hint="default" w:ascii="仿宋" w:hAnsi="仿宋" w:eastAsia="仿宋"/>
          <w:sz w:val="28"/>
          <w:szCs w:val="28"/>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tbl>
      <w:tblPr>
        <w:tblStyle w:val="23"/>
        <w:tblW w:w="52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7393"/>
      </w:tblGrid>
      <w:tr w14:paraId="35D1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14:paraId="0661CB3B">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评分内容</w:t>
            </w:r>
          </w:p>
        </w:tc>
        <w:tc>
          <w:tcPr>
            <w:tcW w:w="4163" w:type="pct"/>
            <w:tcBorders>
              <w:top w:val="single" w:color="auto" w:sz="4" w:space="0"/>
              <w:left w:val="single" w:color="auto" w:sz="4" w:space="0"/>
              <w:bottom w:val="single" w:color="auto" w:sz="4" w:space="0"/>
              <w:right w:val="single" w:color="auto" w:sz="4" w:space="0"/>
            </w:tcBorders>
            <w:noWrap w:val="0"/>
            <w:vAlign w:val="center"/>
          </w:tcPr>
          <w:p w14:paraId="3FF3E601">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评审标准</w:t>
            </w:r>
          </w:p>
        </w:tc>
      </w:tr>
      <w:tr w14:paraId="21AD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14:paraId="79662614">
            <w:pPr>
              <w:snapToGrid w:val="0"/>
              <w:spacing w:line="360" w:lineRule="auto"/>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投标报价</w:t>
            </w:r>
          </w:p>
          <w:p w14:paraId="31703DB3">
            <w:pPr>
              <w:snapToGrid w:val="0"/>
              <w:spacing w:line="360" w:lineRule="auto"/>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（30分）</w:t>
            </w:r>
          </w:p>
        </w:tc>
        <w:tc>
          <w:tcPr>
            <w:tcW w:w="4163" w:type="pct"/>
            <w:tcBorders>
              <w:top w:val="single" w:color="auto" w:sz="4" w:space="0"/>
              <w:left w:val="single" w:color="auto" w:sz="4" w:space="0"/>
              <w:bottom w:val="single" w:color="auto" w:sz="4" w:space="0"/>
              <w:right w:val="single" w:color="auto" w:sz="4" w:space="0"/>
            </w:tcBorders>
            <w:noWrap w:val="0"/>
            <w:vAlign w:val="top"/>
          </w:tcPr>
          <w:p w14:paraId="6A4DAC44">
            <w:pPr>
              <w:snapToGrid w:val="0"/>
              <w:spacing w:line="360" w:lineRule="auto"/>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满足招标文件要求且投标价格最低的投标报价为评标基准价，其价格分为满分30分。其他投标人的价格分统一按照下列公式计算：计算公式为：价格分=30×（基准价/投标价），保留2位小数。</w:t>
            </w:r>
          </w:p>
        </w:tc>
      </w:tr>
      <w:tr w14:paraId="375D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14:paraId="7B087A52">
            <w:pPr>
              <w:snapToGrid w:val="0"/>
              <w:spacing w:line="360" w:lineRule="auto"/>
              <w:rPr>
                <w:rFonts w:hint="default" w:ascii="仿宋" w:hAnsi="仿宋" w:eastAsia="仿宋"/>
                <w:spacing w:val="1"/>
                <w:kern w:val="0"/>
                <w:sz w:val="24"/>
                <w:lang w:val="en-US" w:eastAsia="zh-CN"/>
              </w:rPr>
            </w:pPr>
            <w:r>
              <w:rPr>
                <w:rFonts w:hint="eastAsia" w:ascii="仿宋" w:hAnsi="仿宋" w:eastAsia="仿宋"/>
                <w:spacing w:val="1"/>
                <w:kern w:val="0"/>
                <w:sz w:val="24"/>
                <w:lang w:val="en-US" w:eastAsia="zh-CN"/>
              </w:rPr>
              <w:t>技术参数（47分）</w:t>
            </w:r>
          </w:p>
        </w:tc>
        <w:tc>
          <w:tcPr>
            <w:tcW w:w="4163" w:type="pct"/>
            <w:tcBorders>
              <w:top w:val="single" w:color="auto" w:sz="4" w:space="0"/>
              <w:left w:val="single" w:color="auto" w:sz="4" w:space="0"/>
              <w:bottom w:val="single" w:color="auto" w:sz="4" w:space="0"/>
              <w:right w:val="single" w:color="auto" w:sz="4" w:space="0"/>
            </w:tcBorders>
            <w:noWrap w:val="0"/>
            <w:vAlign w:val="top"/>
          </w:tcPr>
          <w:p w14:paraId="4FE261EF">
            <w:pPr>
              <w:snapToGrid w:val="0"/>
              <w:spacing w:line="360" w:lineRule="auto"/>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根据投标文件与招标文件要求对其它技术参数的（未标记“**”的技术参数）偏离情况进行评分。</w:t>
            </w:r>
          </w:p>
          <w:p w14:paraId="6C8332D0">
            <w:pPr>
              <w:snapToGrid w:val="0"/>
              <w:spacing w:line="360" w:lineRule="auto"/>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全部满足招标文件要求的得满分；与招标文件要求有非实质性负偏离的（以投标文件技术规格偏离表载明的为准），有一项扣2分，扣完为止，最高得47分。</w:t>
            </w:r>
          </w:p>
        </w:tc>
      </w:tr>
      <w:tr w14:paraId="260E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14:paraId="2C42FBB4">
            <w:pPr>
              <w:snapToGrid w:val="0"/>
              <w:spacing w:line="360" w:lineRule="auto"/>
              <w:rPr>
                <w:rFonts w:hint="default" w:ascii="宋体" w:hAnsi="宋体" w:eastAsia="宋体" w:cs="宋体"/>
                <w:sz w:val="24"/>
                <w:szCs w:val="24"/>
                <w:highlight w:val="none"/>
                <w:lang w:val="en-US" w:eastAsia="zh-CN"/>
              </w:rPr>
            </w:pPr>
            <w:r>
              <w:rPr>
                <w:rFonts w:hint="eastAsia" w:ascii="仿宋" w:hAnsi="仿宋" w:eastAsia="仿宋"/>
                <w:spacing w:val="1"/>
                <w:kern w:val="0"/>
                <w:sz w:val="24"/>
                <w:lang w:val="en-US" w:eastAsia="zh-CN"/>
              </w:rPr>
              <w:t>维保服务方案（5分）</w:t>
            </w:r>
          </w:p>
        </w:tc>
        <w:tc>
          <w:tcPr>
            <w:tcW w:w="4163" w:type="pct"/>
            <w:tcBorders>
              <w:top w:val="single" w:color="auto" w:sz="4" w:space="0"/>
              <w:left w:val="single" w:color="auto" w:sz="4" w:space="0"/>
              <w:bottom w:val="single" w:color="auto" w:sz="4" w:space="0"/>
              <w:right w:val="single" w:color="auto" w:sz="4" w:space="0"/>
            </w:tcBorders>
            <w:noWrap w:val="0"/>
            <w:vAlign w:val="center"/>
          </w:tcPr>
          <w:p w14:paraId="2A6224C8">
            <w:pPr>
              <w:snapToGrid w:val="0"/>
              <w:spacing w:line="360" w:lineRule="auto"/>
              <w:rPr>
                <w:rFonts w:hint="eastAsia" w:ascii="宋体" w:hAnsi="宋体" w:eastAsia="宋体" w:cs="宋体"/>
                <w:sz w:val="24"/>
                <w:szCs w:val="24"/>
                <w:highlight w:val="none"/>
                <w:lang w:val="en-US" w:eastAsia="zh-CN"/>
              </w:rPr>
            </w:pPr>
            <w:r>
              <w:rPr>
                <w:rFonts w:hint="eastAsia" w:ascii="仿宋" w:hAnsi="仿宋" w:eastAsia="仿宋"/>
                <w:spacing w:val="1"/>
                <w:kern w:val="0"/>
                <w:sz w:val="24"/>
                <w:lang w:val="en-US" w:eastAsia="zh-CN"/>
              </w:rPr>
              <w:t>方案清晰、目的明确程度高的得5分，方案清晰、目的明确程度一般的得3分，方案清晰、目的明确程度较差的得1分，没有提供方案的不得分，最高得5分。</w:t>
            </w:r>
          </w:p>
        </w:tc>
      </w:tr>
      <w:tr w14:paraId="5664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14:paraId="068E4DC7">
            <w:pPr>
              <w:autoSpaceDE w:val="0"/>
              <w:autoSpaceDN w:val="0"/>
              <w:adjustRightInd w:val="0"/>
              <w:ind w:right="97" w:rightChars="0"/>
              <w:rPr>
                <w:rFonts w:hint="eastAsia" w:ascii="仿宋" w:hAnsi="仿宋" w:eastAsia="仿宋"/>
                <w:spacing w:val="1"/>
                <w:kern w:val="0"/>
                <w:sz w:val="24"/>
                <w:lang w:val="en-US" w:eastAsia="zh-CN"/>
              </w:rPr>
            </w:pPr>
            <w:r>
              <w:rPr>
                <w:rFonts w:hint="eastAsia" w:ascii="仿宋" w:hAnsi="仿宋" w:eastAsia="仿宋"/>
                <w:color w:val="000000"/>
                <w:spacing w:val="1"/>
                <w:kern w:val="0"/>
                <w:sz w:val="24"/>
              </w:rPr>
              <w:t>售后服务</w:t>
            </w:r>
            <w:r>
              <w:rPr>
                <w:rFonts w:hint="eastAsia" w:ascii="仿宋" w:hAnsi="仿宋" w:eastAsia="仿宋"/>
                <w:color w:val="000000"/>
                <w:spacing w:val="1"/>
                <w:kern w:val="0"/>
                <w:sz w:val="24"/>
                <w:lang w:val="en-US" w:eastAsia="zh-CN"/>
              </w:rPr>
              <w:t>方案</w:t>
            </w:r>
            <w:r>
              <w:rPr>
                <w:rFonts w:hint="eastAsia" w:ascii="仿宋" w:hAnsi="仿宋" w:eastAsia="仿宋"/>
                <w:color w:val="000000"/>
                <w:spacing w:val="1"/>
                <w:kern w:val="0"/>
                <w:sz w:val="24"/>
              </w:rPr>
              <w:t>（</w:t>
            </w:r>
            <w:r>
              <w:rPr>
                <w:rFonts w:hint="eastAsia" w:ascii="仿宋" w:hAnsi="仿宋" w:eastAsia="仿宋"/>
                <w:color w:val="000000"/>
                <w:spacing w:val="1"/>
                <w:kern w:val="0"/>
                <w:sz w:val="24"/>
                <w:lang w:val="en-US" w:eastAsia="zh-CN"/>
              </w:rPr>
              <w:t>5</w:t>
            </w:r>
            <w:r>
              <w:rPr>
                <w:rFonts w:hint="eastAsia" w:ascii="仿宋" w:hAnsi="仿宋" w:eastAsia="仿宋"/>
                <w:color w:val="000000"/>
                <w:spacing w:val="1"/>
                <w:kern w:val="0"/>
                <w:sz w:val="24"/>
              </w:rPr>
              <w:t>分）</w:t>
            </w:r>
          </w:p>
        </w:tc>
        <w:tc>
          <w:tcPr>
            <w:tcW w:w="4163" w:type="pct"/>
            <w:tcBorders>
              <w:top w:val="single" w:color="auto" w:sz="4" w:space="0"/>
              <w:left w:val="single" w:color="auto" w:sz="4" w:space="0"/>
              <w:bottom w:val="single" w:color="auto" w:sz="4" w:space="0"/>
              <w:right w:val="single" w:color="auto" w:sz="4" w:space="0"/>
            </w:tcBorders>
            <w:noWrap w:val="0"/>
            <w:vAlign w:val="top"/>
          </w:tcPr>
          <w:p w14:paraId="4B69A8A1">
            <w:pPr>
              <w:autoSpaceDE w:val="0"/>
              <w:autoSpaceDN w:val="0"/>
              <w:adjustRightInd w:val="0"/>
              <w:ind w:right="97" w:rightChars="0"/>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根据公司承诺的售后服务方案打分。售后方案可行、质保期长、售后及时性高的得5分；方案尚可、质保期较长、较及时的得3</w:t>
            </w:r>
            <w:bookmarkStart w:id="7" w:name="_GoBack"/>
            <w:bookmarkEnd w:id="7"/>
            <w:r>
              <w:rPr>
                <w:rFonts w:hint="eastAsia" w:ascii="仿宋" w:hAnsi="仿宋" w:eastAsia="仿宋"/>
                <w:spacing w:val="1"/>
                <w:kern w:val="0"/>
                <w:sz w:val="24"/>
                <w:lang w:val="en-US" w:eastAsia="zh-CN"/>
              </w:rPr>
              <w:t>分；方案较差、质保期短、售后不及时的得1分；无售后方案不得分。最高得5分。</w:t>
            </w:r>
          </w:p>
        </w:tc>
      </w:tr>
      <w:tr w14:paraId="2A60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14:paraId="3D6CB954">
            <w:pPr>
              <w:snapToGrid w:val="0"/>
              <w:spacing w:line="360" w:lineRule="auto"/>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支付方式</w:t>
            </w:r>
          </w:p>
          <w:p w14:paraId="00C70CC5">
            <w:pPr>
              <w:snapToGrid w:val="0"/>
              <w:spacing w:line="360" w:lineRule="auto"/>
              <w:rPr>
                <w:rFonts w:hint="default" w:ascii="宋体" w:hAnsi="宋体" w:eastAsia="宋体" w:cs="宋体"/>
                <w:kern w:val="2"/>
                <w:sz w:val="24"/>
                <w:szCs w:val="24"/>
                <w:highlight w:val="none"/>
                <w:lang w:val="en-US" w:eastAsia="zh-CN" w:bidi="ar-SA"/>
              </w:rPr>
            </w:pPr>
            <w:r>
              <w:rPr>
                <w:rFonts w:hint="eastAsia" w:ascii="仿宋" w:hAnsi="仿宋" w:eastAsia="仿宋"/>
                <w:spacing w:val="1"/>
                <w:kern w:val="0"/>
                <w:sz w:val="24"/>
                <w:lang w:val="en-US" w:eastAsia="zh-CN"/>
              </w:rPr>
              <w:t>（3分）</w:t>
            </w:r>
          </w:p>
        </w:tc>
        <w:tc>
          <w:tcPr>
            <w:tcW w:w="4163" w:type="pct"/>
            <w:tcBorders>
              <w:top w:val="single" w:color="auto" w:sz="4" w:space="0"/>
              <w:left w:val="single" w:color="auto" w:sz="4" w:space="0"/>
              <w:bottom w:val="single" w:color="auto" w:sz="4" w:space="0"/>
              <w:right w:val="single" w:color="auto" w:sz="4" w:space="0"/>
            </w:tcBorders>
            <w:noWrap w:val="0"/>
            <w:vAlign w:val="center"/>
          </w:tcPr>
          <w:p w14:paraId="280444C4">
            <w:pPr>
              <w:snapToGrid w:val="0"/>
              <w:spacing w:line="360" w:lineRule="auto"/>
              <w:rPr>
                <w:rFonts w:hint="eastAsia" w:ascii="宋体" w:hAnsi="宋体" w:eastAsia="宋体" w:cs="宋体"/>
                <w:kern w:val="2"/>
                <w:sz w:val="24"/>
                <w:szCs w:val="24"/>
                <w:highlight w:val="none"/>
                <w:lang w:val="en-US" w:eastAsia="zh-CN" w:bidi="ar-SA"/>
              </w:rPr>
            </w:pPr>
            <w:r>
              <w:rPr>
                <w:rFonts w:hint="eastAsia" w:ascii="仿宋" w:hAnsi="仿宋" w:eastAsia="仿宋"/>
                <w:spacing w:val="1"/>
                <w:kern w:val="0"/>
                <w:sz w:val="24"/>
                <w:lang w:val="en-US" w:eastAsia="zh-CN"/>
              </w:rPr>
              <w:t>货款支付方式满足招标基本要求的得3分，不满足的得0分，最高得3分。</w:t>
            </w:r>
          </w:p>
        </w:tc>
      </w:tr>
      <w:tr w14:paraId="5079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14:paraId="0C07A3CE">
            <w:pPr>
              <w:autoSpaceDE w:val="0"/>
              <w:autoSpaceDN w:val="0"/>
              <w:adjustRightInd w:val="0"/>
              <w:ind w:right="97" w:rightChars="0"/>
              <w:rPr>
                <w:rFonts w:hint="eastAsia" w:ascii="仿宋" w:hAnsi="仿宋" w:eastAsia="仿宋" w:cs="Times New Roman"/>
                <w:color w:val="000000"/>
                <w:spacing w:val="1"/>
                <w:kern w:val="0"/>
                <w:sz w:val="24"/>
                <w:lang w:val="en-US" w:eastAsia="zh-CN"/>
              </w:rPr>
            </w:pPr>
            <w:r>
              <w:rPr>
                <w:rFonts w:hint="eastAsia" w:ascii="仿宋" w:hAnsi="仿宋" w:eastAsia="仿宋"/>
                <w:color w:val="000000"/>
                <w:spacing w:val="1"/>
                <w:kern w:val="0"/>
                <w:sz w:val="24"/>
              </w:rPr>
              <w:t>公司业绩</w:t>
            </w:r>
            <w:r>
              <w:rPr>
                <w:rFonts w:hint="eastAsia" w:ascii="仿宋" w:hAnsi="仿宋" w:eastAsia="仿宋"/>
                <w:color w:val="000000"/>
                <w:spacing w:val="1"/>
                <w:kern w:val="0"/>
                <w:sz w:val="24"/>
                <w:lang w:eastAsia="zh-CN"/>
              </w:rPr>
              <w:t>（</w:t>
            </w:r>
            <w:r>
              <w:rPr>
                <w:rFonts w:hint="eastAsia" w:ascii="仿宋" w:hAnsi="仿宋" w:eastAsia="仿宋"/>
                <w:color w:val="000000"/>
                <w:spacing w:val="1"/>
                <w:kern w:val="0"/>
                <w:sz w:val="24"/>
                <w:lang w:val="en-US" w:eastAsia="zh-CN"/>
              </w:rPr>
              <w:t>10分）</w:t>
            </w:r>
          </w:p>
        </w:tc>
        <w:tc>
          <w:tcPr>
            <w:tcW w:w="4163" w:type="pct"/>
            <w:tcBorders>
              <w:top w:val="single" w:color="auto" w:sz="4" w:space="0"/>
              <w:left w:val="single" w:color="auto" w:sz="4" w:space="0"/>
              <w:bottom w:val="single" w:color="auto" w:sz="4" w:space="0"/>
              <w:right w:val="single" w:color="auto" w:sz="4" w:space="0"/>
            </w:tcBorders>
            <w:noWrap w:val="0"/>
            <w:vAlign w:val="center"/>
          </w:tcPr>
          <w:p w14:paraId="1AFEDB3A">
            <w:pPr>
              <w:autoSpaceDE w:val="0"/>
              <w:autoSpaceDN w:val="0"/>
              <w:adjustRightInd w:val="0"/>
              <w:ind w:right="97" w:rightChars="0"/>
              <w:rPr>
                <w:rFonts w:hint="eastAsia" w:ascii="仿宋" w:hAnsi="仿宋" w:eastAsia="仿宋" w:cs="Times New Roman"/>
                <w:color w:val="000000"/>
                <w:spacing w:val="1"/>
                <w:kern w:val="0"/>
                <w:sz w:val="24"/>
                <w:lang w:val="en-US" w:eastAsia="zh-CN"/>
              </w:rPr>
            </w:pPr>
            <w:r>
              <w:rPr>
                <w:rFonts w:hint="eastAsia" w:ascii="仿宋" w:hAnsi="仿宋" w:eastAsia="仿宋"/>
                <w:color w:val="000000"/>
                <w:spacing w:val="1"/>
                <w:kern w:val="0"/>
                <w:sz w:val="24"/>
                <w:lang w:val="en-US" w:eastAsia="zh-CN"/>
              </w:rPr>
              <w:t>投标人2022年1月1日以来有过类似此消防设施维保方面的业绩，签订合同两份（含两份）以上为满分，每少一份扣除5分，最高得10分。</w:t>
            </w:r>
          </w:p>
        </w:tc>
      </w:tr>
    </w:tbl>
    <w:p w14:paraId="1D6429EA">
      <w:pPr>
        <w:jc w:val="both"/>
        <w:rPr>
          <w:rFonts w:hint="eastAsia" w:ascii="宋体" w:hAnsi="宋体"/>
          <w:b/>
          <w:bCs/>
          <w:sz w:val="36"/>
          <w:szCs w:val="36"/>
          <w:lang w:eastAsia="zh-CN"/>
        </w:rPr>
      </w:pPr>
    </w:p>
    <w:p w14:paraId="4C851BE1">
      <w:pPr>
        <w:jc w:val="center"/>
        <w:rPr>
          <w:rFonts w:hint="eastAsia" w:ascii="宋体" w:hAnsi="宋体"/>
          <w:b/>
          <w:bCs/>
          <w:sz w:val="36"/>
          <w:szCs w:val="36"/>
          <w:lang w:eastAsia="zh-CN"/>
        </w:rPr>
      </w:pPr>
    </w:p>
    <w:p w14:paraId="71AE9D6E">
      <w:pPr>
        <w:jc w:val="center"/>
        <w:rPr>
          <w:rFonts w:hint="eastAsia" w:ascii="宋体" w:hAnsi="宋体"/>
          <w:b/>
          <w:bCs/>
          <w:sz w:val="36"/>
          <w:szCs w:val="36"/>
          <w:lang w:eastAsia="zh-CN"/>
        </w:rPr>
      </w:pPr>
    </w:p>
    <w:p w14:paraId="53EA3B58">
      <w:pPr>
        <w:jc w:val="center"/>
        <w:rPr>
          <w:rFonts w:hint="eastAsia" w:ascii="宋体" w:hAnsi="宋体"/>
          <w:b/>
          <w:bCs/>
          <w:sz w:val="36"/>
          <w:szCs w:val="36"/>
          <w:lang w:eastAsia="zh-CN"/>
        </w:rPr>
      </w:pPr>
    </w:p>
    <w:p w14:paraId="4454CF90">
      <w:pPr>
        <w:jc w:val="center"/>
        <w:rPr>
          <w:rFonts w:hint="eastAsia" w:ascii="宋体" w:hAnsi="宋体"/>
          <w:b/>
          <w:bCs/>
          <w:sz w:val="36"/>
          <w:szCs w:val="36"/>
          <w:lang w:eastAsia="zh-CN"/>
        </w:rPr>
      </w:pPr>
    </w:p>
    <w:p w14:paraId="02E7760F">
      <w:pPr>
        <w:jc w:val="center"/>
        <w:rPr>
          <w:rFonts w:hint="eastAsia" w:ascii="宋体" w:hAnsi="宋体"/>
          <w:b/>
          <w:bCs/>
          <w:sz w:val="36"/>
          <w:szCs w:val="36"/>
          <w:lang w:eastAsia="zh-CN"/>
        </w:rPr>
      </w:pPr>
    </w:p>
    <w:p w14:paraId="48F28A23">
      <w:pPr>
        <w:jc w:val="center"/>
        <w:rPr>
          <w:rFonts w:hint="eastAsia" w:ascii="宋体" w:hAnsi="宋体"/>
          <w:b/>
          <w:bCs/>
          <w:sz w:val="36"/>
          <w:szCs w:val="36"/>
          <w:lang w:eastAsia="zh-CN"/>
        </w:rPr>
      </w:pPr>
    </w:p>
    <w:p w14:paraId="59D64530">
      <w:pPr>
        <w:jc w:val="center"/>
        <w:rPr>
          <w:rFonts w:hint="eastAsia" w:ascii="宋体" w:hAnsi="宋体"/>
          <w:b/>
          <w:bCs/>
          <w:sz w:val="36"/>
          <w:szCs w:val="36"/>
          <w:lang w:eastAsia="zh-CN"/>
        </w:rPr>
      </w:pPr>
    </w:p>
    <w:p w14:paraId="146D0295">
      <w:pPr>
        <w:jc w:val="center"/>
        <w:rPr>
          <w:rFonts w:hint="eastAsia" w:ascii="宋体" w:hAnsi="宋体"/>
          <w:b/>
          <w:bCs/>
          <w:sz w:val="36"/>
          <w:szCs w:val="36"/>
          <w:lang w:eastAsia="zh-CN"/>
        </w:rPr>
      </w:pPr>
    </w:p>
    <w:p w14:paraId="54543A54">
      <w:pPr>
        <w:jc w:val="center"/>
        <w:rPr>
          <w:rFonts w:hint="eastAsia" w:ascii="宋体" w:hAnsi="宋体"/>
          <w:b/>
          <w:bCs/>
          <w:sz w:val="36"/>
          <w:szCs w:val="36"/>
          <w:lang w:eastAsia="zh-CN"/>
        </w:rPr>
      </w:pPr>
    </w:p>
    <w:p w14:paraId="2D0C9325">
      <w:pPr>
        <w:jc w:val="center"/>
        <w:rPr>
          <w:rFonts w:hint="eastAsia" w:ascii="宋体" w:hAnsi="宋体"/>
          <w:b/>
          <w:bCs/>
          <w:sz w:val="36"/>
          <w:szCs w:val="36"/>
          <w:lang w:eastAsia="zh-CN"/>
        </w:rPr>
      </w:pPr>
    </w:p>
    <w:p w14:paraId="2E306A66">
      <w:pPr>
        <w:jc w:val="center"/>
        <w:rPr>
          <w:rFonts w:hint="eastAsia" w:ascii="宋体" w:hAnsi="宋体"/>
          <w:b/>
          <w:bCs/>
          <w:sz w:val="36"/>
          <w:szCs w:val="36"/>
          <w:lang w:eastAsia="zh-CN"/>
        </w:rPr>
      </w:pPr>
    </w:p>
    <w:p w14:paraId="5222F743">
      <w:pPr>
        <w:jc w:val="center"/>
        <w:rPr>
          <w:rFonts w:hint="eastAsia" w:ascii="宋体" w:hAnsi="宋体"/>
          <w:b/>
          <w:bCs/>
          <w:sz w:val="36"/>
          <w:szCs w:val="36"/>
          <w:lang w:eastAsia="zh-CN"/>
        </w:rPr>
      </w:pPr>
    </w:p>
    <w:p w14:paraId="0D4C1817">
      <w:pPr>
        <w:jc w:val="center"/>
        <w:rPr>
          <w:rFonts w:hint="eastAsia" w:ascii="宋体" w:hAnsi="宋体"/>
          <w:b/>
          <w:bCs/>
          <w:sz w:val="36"/>
          <w:szCs w:val="36"/>
          <w:lang w:eastAsia="zh-CN"/>
        </w:rPr>
      </w:pPr>
    </w:p>
    <w:p w14:paraId="48775AEF">
      <w:pPr>
        <w:jc w:val="center"/>
        <w:rPr>
          <w:rFonts w:hint="eastAsia" w:ascii="宋体" w:hAnsi="宋体"/>
          <w:b/>
          <w:bCs/>
          <w:sz w:val="36"/>
          <w:szCs w:val="36"/>
          <w:lang w:eastAsia="zh-CN"/>
        </w:rPr>
      </w:pPr>
    </w:p>
    <w:p w14:paraId="30342698">
      <w:pPr>
        <w:jc w:val="center"/>
        <w:rPr>
          <w:rFonts w:hint="eastAsia" w:ascii="宋体" w:hAnsi="宋体"/>
          <w:b/>
          <w:bCs/>
          <w:sz w:val="36"/>
          <w:szCs w:val="36"/>
          <w:lang w:eastAsia="zh-CN"/>
        </w:rPr>
      </w:pPr>
    </w:p>
    <w:p w14:paraId="77A78E51">
      <w:pPr>
        <w:jc w:val="center"/>
        <w:rPr>
          <w:rFonts w:hint="eastAsia" w:ascii="宋体" w:hAnsi="宋体"/>
          <w:b/>
          <w:bCs/>
          <w:sz w:val="36"/>
          <w:szCs w:val="36"/>
          <w:lang w:eastAsia="zh-CN"/>
        </w:rPr>
      </w:pPr>
    </w:p>
    <w:p w14:paraId="1C4D8733">
      <w:pPr>
        <w:jc w:val="center"/>
        <w:rPr>
          <w:rFonts w:hint="eastAsia" w:ascii="宋体" w:hAnsi="宋体"/>
          <w:b/>
          <w:bCs/>
          <w:sz w:val="36"/>
          <w:szCs w:val="36"/>
          <w:lang w:eastAsia="zh-CN"/>
        </w:rPr>
      </w:pPr>
    </w:p>
    <w:p w14:paraId="25EF7306">
      <w:pPr>
        <w:jc w:val="center"/>
        <w:rPr>
          <w:rFonts w:hint="eastAsia" w:ascii="宋体" w:hAnsi="宋体"/>
          <w:b/>
          <w:bCs/>
          <w:sz w:val="36"/>
          <w:szCs w:val="36"/>
          <w:lang w:eastAsia="zh-CN"/>
        </w:rPr>
      </w:pPr>
    </w:p>
    <w:p w14:paraId="5110AFEE">
      <w:pPr>
        <w:jc w:val="center"/>
        <w:rPr>
          <w:rFonts w:ascii="宋体" w:hAnsi="宋体"/>
          <w:b/>
          <w:bCs/>
          <w:sz w:val="36"/>
          <w:szCs w:val="36"/>
        </w:rPr>
      </w:pPr>
      <w:r>
        <w:rPr>
          <w:rFonts w:hint="eastAsia" w:ascii="宋体" w:hAnsi="宋体"/>
          <w:b/>
          <w:bCs/>
          <w:sz w:val="36"/>
          <w:szCs w:val="36"/>
          <w:lang w:eastAsia="zh-CN"/>
        </w:rPr>
        <w:t>五、</w:t>
      </w:r>
      <w:r>
        <w:rPr>
          <w:rFonts w:hint="eastAsia" w:ascii="宋体" w:hAnsi="宋体"/>
          <w:b/>
          <w:bCs/>
          <w:sz w:val="36"/>
          <w:szCs w:val="36"/>
        </w:rPr>
        <w:t>合同格式样本</w:t>
      </w:r>
    </w:p>
    <w:p w14:paraId="322F90F0">
      <w:pPr>
        <w:widowControl/>
        <w:snapToGrid w:val="0"/>
        <w:jc w:val="left"/>
        <w:rPr>
          <w:rFonts w:ascii="仿宋" w:hAnsi="仿宋" w:eastAsia="仿宋"/>
          <w:sz w:val="30"/>
          <w:szCs w:val="30"/>
        </w:rPr>
      </w:pPr>
      <w:r>
        <w:rPr>
          <w:rFonts w:ascii="仿宋" w:hAnsi="仿宋" w:eastAsia="仿宋"/>
          <w:sz w:val="30"/>
          <w:szCs w:val="30"/>
        </w:rPr>
        <w:t xml:space="preserve"> </w:t>
      </w:r>
    </w:p>
    <w:p w14:paraId="493C70FB">
      <w:pPr>
        <w:jc w:val="center"/>
        <w:rPr>
          <w:rFonts w:hint="eastAsia"/>
          <w:b/>
          <w:sz w:val="56"/>
          <w:szCs w:val="58"/>
        </w:rPr>
      </w:pPr>
      <w:r>
        <w:rPr>
          <w:rFonts w:hint="eastAsia"/>
          <w:b/>
          <w:sz w:val="56"/>
          <w:szCs w:val="58"/>
        </w:rPr>
        <w:t>消防技术服务（</w:t>
      </w:r>
      <w:r>
        <w:rPr>
          <w:rFonts w:hint="eastAsia"/>
          <w:b/>
          <w:sz w:val="56"/>
          <w:szCs w:val="58"/>
          <w:lang w:eastAsia="zh-CN"/>
        </w:rPr>
        <w:t>维保</w:t>
      </w:r>
      <w:r>
        <w:rPr>
          <w:rFonts w:hint="eastAsia"/>
          <w:b/>
          <w:sz w:val="56"/>
          <w:szCs w:val="58"/>
        </w:rPr>
        <w:t>）合同</w:t>
      </w:r>
    </w:p>
    <w:p w14:paraId="73CE2FF7">
      <w:pPr>
        <w:rPr>
          <w:rFonts w:hint="eastAsia"/>
          <w:b/>
          <w:sz w:val="44"/>
          <w:szCs w:val="48"/>
        </w:rPr>
      </w:pPr>
    </w:p>
    <w:p w14:paraId="51FC4101">
      <w:pPr>
        <w:rPr>
          <w:rFonts w:hint="eastAsia"/>
          <w:b/>
          <w:sz w:val="44"/>
          <w:szCs w:val="48"/>
        </w:rPr>
      </w:pPr>
    </w:p>
    <w:p w14:paraId="2D385FA8">
      <w:pPr>
        <w:rPr>
          <w:rFonts w:hint="eastAsia"/>
          <w:b/>
          <w:sz w:val="44"/>
          <w:szCs w:val="48"/>
        </w:rPr>
      </w:pPr>
    </w:p>
    <w:p w14:paraId="5A6D14A0">
      <w:pPr>
        <w:ind w:left="2800" w:hanging="3000" w:hangingChars="1000"/>
        <w:rPr>
          <w:rFonts w:hint="eastAsia"/>
          <w:sz w:val="28"/>
          <w:szCs w:val="32"/>
        </w:rPr>
      </w:pPr>
      <w:r>
        <w:rPr>
          <w:rFonts w:hint="eastAsia"/>
          <w:b w:val="0"/>
          <w:bCs w:val="0"/>
          <w:sz w:val="30"/>
          <w:szCs w:val="30"/>
          <w:lang w:val="en-US" w:eastAsia="zh-CN"/>
        </w:rPr>
        <w:t>项目</w:t>
      </w:r>
      <w:r>
        <w:rPr>
          <w:rFonts w:hint="eastAsia"/>
          <w:b w:val="0"/>
          <w:bCs w:val="0"/>
          <w:sz w:val="30"/>
          <w:szCs w:val="30"/>
        </w:rPr>
        <w:t>名称：</w:t>
      </w:r>
      <w:r>
        <w:rPr>
          <w:rFonts w:hint="eastAsia"/>
          <w:b w:val="0"/>
          <w:bCs w:val="0"/>
          <w:color w:val="000000"/>
          <w:sz w:val="30"/>
          <w:szCs w:val="30"/>
          <w:u w:val="single"/>
        </w:rPr>
        <w:t xml:space="preserve"> </w:t>
      </w:r>
      <w:r>
        <w:rPr>
          <w:rFonts w:hint="eastAsia"/>
          <w:b w:val="0"/>
          <w:bCs w:val="0"/>
          <w:color w:val="000000"/>
          <w:sz w:val="30"/>
          <w:szCs w:val="30"/>
          <w:u w:val="single"/>
          <w:lang w:eastAsia="zh-CN"/>
        </w:rPr>
        <w:t>濮阳县中医医院门诊医技楼、A、B病房楼</w:t>
      </w:r>
      <w:r>
        <w:rPr>
          <w:rFonts w:hint="eastAsia"/>
          <w:b w:val="0"/>
          <w:bCs w:val="0"/>
          <w:color w:val="000000"/>
          <w:sz w:val="30"/>
          <w:szCs w:val="30"/>
          <w:u w:val="none"/>
          <w:lang w:eastAsia="zh-CN"/>
        </w:rPr>
        <w:t>消防设施</w:t>
      </w:r>
      <w:r>
        <w:rPr>
          <w:rFonts w:hint="eastAsia" w:ascii="宋体" w:hAnsi="宋体"/>
          <w:b w:val="0"/>
          <w:bCs w:val="0"/>
          <w:color w:val="000000"/>
          <w:sz w:val="30"/>
          <w:szCs w:val="30"/>
          <w:u w:val="none"/>
          <w:lang w:eastAsia="zh-CN"/>
        </w:rPr>
        <w:t>维护保养</w:t>
      </w:r>
    </w:p>
    <w:p w14:paraId="19DE2D65">
      <w:pPr>
        <w:jc w:val="center"/>
        <w:rPr>
          <w:rFonts w:hint="eastAsia"/>
          <w:sz w:val="52"/>
          <w:szCs w:val="56"/>
        </w:rPr>
      </w:pPr>
      <w:r>
        <w:rPr>
          <w:rFonts w:hint="eastAsia"/>
          <w:sz w:val="52"/>
          <w:szCs w:val="56"/>
        </w:rPr>
        <w:t>消防</w:t>
      </w:r>
      <w:r>
        <w:rPr>
          <w:rFonts w:hint="eastAsia"/>
          <w:sz w:val="52"/>
          <w:szCs w:val="56"/>
          <w:lang w:val="en-US" w:eastAsia="zh-CN"/>
        </w:rPr>
        <w:t>维保</w:t>
      </w:r>
      <w:r>
        <w:rPr>
          <w:rFonts w:hint="eastAsia"/>
          <w:sz w:val="52"/>
          <w:szCs w:val="56"/>
        </w:rPr>
        <w:t>服务合同</w:t>
      </w:r>
    </w:p>
    <w:p w14:paraId="5D848297">
      <w:pPr>
        <w:jc w:val="center"/>
        <w:rPr>
          <w:rFonts w:hint="eastAsia"/>
          <w:sz w:val="28"/>
          <w:szCs w:val="32"/>
        </w:rPr>
      </w:pPr>
    </w:p>
    <w:p w14:paraId="7EF4F836">
      <w:pPr>
        <w:rPr>
          <w:rFonts w:hint="eastAsia"/>
          <w:sz w:val="28"/>
          <w:szCs w:val="32"/>
          <w:u w:val="single"/>
        </w:rPr>
      </w:pPr>
      <w:r>
        <w:rPr>
          <w:rFonts w:hint="eastAsia"/>
          <w:sz w:val="28"/>
          <w:szCs w:val="32"/>
        </w:rPr>
        <w:t>委托方（甲方）：</w:t>
      </w:r>
      <w:r>
        <w:rPr>
          <w:rFonts w:hint="eastAsia" w:ascii="宋体" w:hAnsi="宋体" w:eastAsia="宋体" w:cs="宋体"/>
          <w:i w:val="0"/>
          <w:iCs w:val="0"/>
          <w:caps w:val="0"/>
          <w:color w:val="000000"/>
          <w:spacing w:val="0"/>
          <w:sz w:val="28"/>
          <w:szCs w:val="28"/>
          <w:u w:val="single"/>
          <w:shd w:val="clear" w:color="auto" w:fill="FFFFFF"/>
        </w:rPr>
        <w:t>濮阳</w:t>
      </w:r>
      <w:r>
        <w:rPr>
          <w:rFonts w:hint="eastAsia" w:ascii="宋体" w:hAnsi="宋体" w:cs="宋体"/>
          <w:i w:val="0"/>
          <w:iCs w:val="0"/>
          <w:caps w:val="0"/>
          <w:color w:val="000000"/>
          <w:spacing w:val="0"/>
          <w:sz w:val="28"/>
          <w:szCs w:val="28"/>
          <w:u w:val="single"/>
          <w:shd w:val="clear" w:color="auto" w:fill="FFFFFF"/>
          <w:lang w:val="en-US" w:eastAsia="zh-CN"/>
        </w:rPr>
        <w:t>县</w:t>
      </w:r>
      <w:r>
        <w:rPr>
          <w:rFonts w:hint="eastAsia" w:ascii="宋体" w:hAnsi="宋体" w:eastAsia="宋体" w:cs="宋体"/>
          <w:i w:val="0"/>
          <w:iCs w:val="0"/>
          <w:caps w:val="0"/>
          <w:color w:val="000000"/>
          <w:spacing w:val="0"/>
          <w:sz w:val="28"/>
          <w:szCs w:val="28"/>
          <w:u w:val="single"/>
          <w:shd w:val="clear" w:color="auto" w:fill="FFFFFF"/>
        </w:rPr>
        <w:t>中医医院</w:t>
      </w:r>
      <w:r>
        <w:rPr>
          <w:rFonts w:hint="eastAsia" w:ascii="宋体" w:hAnsi="宋体" w:eastAsia="宋体" w:cs="宋体"/>
          <w:i w:val="0"/>
          <w:iCs w:val="0"/>
          <w:caps w:val="0"/>
          <w:color w:val="000000"/>
          <w:spacing w:val="0"/>
          <w:sz w:val="28"/>
          <w:szCs w:val="28"/>
          <w:u w:val="single"/>
          <w:shd w:val="clear" w:color="auto" w:fill="FFFFFF"/>
          <w:lang w:val="en-US" w:eastAsia="zh-CN"/>
        </w:rPr>
        <w:t xml:space="preserve">  </w:t>
      </w:r>
      <w:r>
        <w:rPr>
          <w:rFonts w:hint="eastAsia" w:ascii="宋体" w:hAnsi="宋体" w:eastAsia="宋体" w:cs="宋体"/>
          <w:sz w:val="28"/>
          <w:szCs w:val="28"/>
          <w:u w:val="single"/>
        </w:rPr>
        <w:t xml:space="preserve">  </w:t>
      </w:r>
      <w:r>
        <w:rPr>
          <w:rFonts w:hint="eastAsia"/>
          <w:sz w:val="28"/>
          <w:szCs w:val="32"/>
          <w:u w:val="single"/>
        </w:rPr>
        <w:t xml:space="preserve">               </w:t>
      </w:r>
    </w:p>
    <w:p w14:paraId="3D89DECC">
      <w:pPr>
        <w:rPr>
          <w:rFonts w:hint="eastAsia"/>
          <w:sz w:val="28"/>
          <w:szCs w:val="32"/>
        </w:rPr>
      </w:pPr>
      <w:r>
        <w:rPr>
          <w:rFonts w:hint="eastAsia"/>
          <w:sz w:val="28"/>
          <w:szCs w:val="32"/>
        </w:rPr>
        <w:t>住  所  地：</w:t>
      </w:r>
      <w:r>
        <w:rPr>
          <w:rFonts w:hint="eastAsia" w:ascii="宋体" w:hAnsi="宋体" w:eastAsia="宋体" w:cs="宋体"/>
          <w:i w:val="0"/>
          <w:iCs w:val="0"/>
          <w:caps w:val="0"/>
          <w:color w:val="000000"/>
          <w:spacing w:val="0"/>
          <w:sz w:val="28"/>
          <w:szCs w:val="28"/>
          <w:u w:val="single"/>
          <w:shd w:val="clear" w:color="auto" w:fill="FFFFFF"/>
        </w:rPr>
        <w:t>濮阳县帝舜大道（南二环）与工业路交叉口西北角</w:t>
      </w:r>
      <w:r>
        <w:rPr>
          <w:rFonts w:hint="eastAsia" w:ascii="宋体" w:hAnsi="宋体" w:eastAsia="宋体" w:cs="宋体"/>
          <w:sz w:val="28"/>
          <w:szCs w:val="28"/>
          <w:u w:val="single"/>
        </w:rPr>
        <w:t xml:space="preserve"> </w:t>
      </w:r>
      <w:r>
        <w:rPr>
          <w:rFonts w:hint="eastAsia"/>
          <w:sz w:val="28"/>
          <w:szCs w:val="32"/>
          <w:u w:val="single"/>
        </w:rPr>
        <w:t xml:space="preserve">      </w:t>
      </w:r>
      <w:r>
        <w:rPr>
          <w:rFonts w:hint="eastAsia"/>
          <w:sz w:val="28"/>
          <w:szCs w:val="32"/>
          <w:u w:val="single"/>
          <w:lang w:val="en-US" w:eastAsia="zh-CN"/>
        </w:rPr>
        <w:t xml:space="preserve"> </w:t>
      </w:r>
      <w:r>
        <w:rPr>
          <w:rFonts w:hint="eastAsia"/>
          <w:sz w:val="28"/>
          <w:szCs w:val="32"/>
          <w:u w:val="single"/>
        </w:rPr>
        <w:t xml:space="preserve">   </w:t>
      </w:r>
    </w:p>
    <w:p w14:paraId="76A8934F">
      <w:pPr>
        <w:rPr>
          <w:rFonts w:hint="eastAsia"/>
          <w:sz w:val="28"/>
          <w:szCs w:val="32"/>
          <w:u w:val="single"/>
        </w:rPr>
      </w:pPr>
      <w:r>
        <w:rPr>
          <w:rFonts w:hint="eastAsia"/>
          <w:sz w:val="28"/>
          <w:szCs w:val="32"/>
        </w:rPr>
        <w:t>法定代表人：</w:t>
      </w:r>
      <w:r>
        <w:rPr>
          <w:rFonts w:hint="eastAsia"/>
          <w:sz w:val="28"/>
          <w:szCs w:val="32"/>
          <w:u w:val="single"/>
        </w:rPr>
        <w:t xml:space="preserve">                                  </w:t>
      </w:r>
      <w:r>
        <w:rPr>
          <w:rFonts w:hint="eastAsia"/>
          <w:sz w:val="28"/>
          <w:szCs w:val="32"/>
          <w:u w:val="single"/>
          <w:lang w:val="en-US" w:eastAsia="zh-CN"/>
        </w:rPr>
        <w:t xml:space="preserve">   </w:t>
      </w:r>
    </w:p>
    <w:p w14:paraId="48D9A069">
      <w:pPr>
        <w:rPr>
          <w:rFonts w:hint="eastAsia"/>
          <w:sz w:val="28"/>
          <w:szCs w:val="32"/>
          <w:u w:val="single"/>
        </w:rPr>
      </w:pPr>
      <w:r>
        <w:rPr>
          <w:rFonts w:hint="eastAsia"/>
          <w:sz w:val="28"/>
          <w:szCs w:val="32"/>
        </w:rPr>
        <w:t>项目负责人：</w:t>
      </w:r>
      <w:r>
        <w:rPr>
          <w:rFonts w:hint="eastAsia"/>
          <w:sz w:val="28"/>
          <w:szCs w:val="32"/>
          <w:u w:val="single"/>
        </w:rPr>
        <w:t xml:space="preserve">          </w:t>
      </w:r>
      <w:r>
        <w:rPr>
          <w:rFonts w:hint="eastAsia"/>
          <w:sz w:val="28"/>
          <w:szCs w:val="32"/>
          <w:u w:val="single"/>
          <w:lang w:val="en-US" w:eastAsia="zh-CN"/>
        </w:rPr>
        <w:t xml:space="preserve">      </w:t>
      </w:r>
      <w:r>
        <w:rPr>
          <w:rFonts w:hint="eastAsia"/>
          <w:sz w:val="28"/>
          <w:szCs w:val="32"/>
          <w:u w:val="single"/>
        </w:rPr>
        <w:t xml:space="preserve">                      </w:t>
      </w:r>
    </w:p>
    <w:p w14:paraId="14E39426">
      <w:pPr>
        <w:rPr>
          <w:rFonts w:hint="eastAsia"/>
          <w:sz w:val="28"/>
          <w:szCs w:val="32"/>
        </w:rPr>
      </w:pPr>
      <w:r>
        <w:rPr>
          <w:rFonts w:hint="eastAsia"/>
          <w:sz w:val="28"/>
          <w:szCs w:val="32"/>
        </w:rPr>
        <w:t>联系方式：</w:t>
      </w:r>
      <w:r>
        <w:rPr>
          <w:rFonts w:hint="eastAsia"/>
          <w:sz w:val="28"/>
          <w:szCs w:val="32"/>
          <w:u w:val="single"/>
        </w:rPr>
        <w:t xml:space="preserve">          </w:t>
      </w:r>
      <w:r>
        <w:rPr>
          <w:rFonts w:hint="eastAsia"/>
          <w:sz w:val="28"/>
          <w:szCs w:val="32"/>
          <w:u w:val="single"/>
          <w:lang w:val="en-US" w:eastAsia="zh-CN"/>
        </w:rPr>
        <w:t xml:space="preserve">             </w:t>
      </w:r>
      <w:r>
        <w:rPr>
          <w:rFonts w:hint="eastAsia"/>
          <w:sz w:val="28"/>
          <w:szCs w:val="32"/>
          <w:u w:val="single"/>
        </w:rPr>
        <w:t xml:space="preserve">                 </w:t>
      </w:r>
    </w:p>
    <w:p w14:paraId="184E48BA">
      <w:pPr>
        <w:rPr>
          <w:rFonts w:hint="eastAsia"/>
          <w:sz w:val="28"/>
          <w:szCs w:val="32"/>
        </w:rPr>
      </w:pPr>
      <w:r>
        <w:rPr>
          <w:rFonts w:hint="eastAsia"/>
          <w:sz w:val="28"/>
          <w:szCs w:val="32"/>
        </w:rPr>
        <w:t xml:space="preserve">受托方（乙方）：  </w:t>
      </w:r>
    </w:p>
    <w:p w14:paraId="6992E702">
      <w:pPr>
        <w:rPr>
          <w:rFonts w:hint="eastAsia"/>
          <w:sz w:val="24"/>
          <w:szCs w:val="28"/>
          <w:u w:val="single"/>
        </w:rPr>
        <w:sectPr>
          <w:footerReference r:id="rId7" w:type="first"/>
          <w:footerReference r:id="rId6" w:type="default"/>
          <w:pgSz w:w="11906" w:h="16838"/>
          <w:pgMar w:top="1440" w:right="1800" w:bottom="1440" w:left="1800" w:header="851" w:footer="992" w:gutter="0"/>
          <w:pgNumType w:fmt="numberInDash"/>
          <w:cols w:space="720" w:num="1"/>
          <w:docGrid w:type="lines" w:linePitch="312" w:charSpace="0"/>
        </w:sectPr>
      </w:pPr>
    </w:p>
    <w:p w14:paraId="7F03716C">
      <w:pPr>
        <w:ind w:firstLine="840" w:firstLineChars="300"/>
        <w:rPr>
          <w:rFonts w:hint="eastAsia"/>
          <w:color w:val="auto"/>
          <w:sz w:val="28"/>
          <w:szCs w:val="28"/>
        </w:rPr>
      </w:pPr>
      <w:r>
        <w:rPr>
          <w:rFonts w:hint="eastAsia"/>
          <w:color w:val="auto"/>
          <w:sz w:val="28"/>
          <w:szCs w:val="28"/>
        </w:rPr>
        <w:t>为确保甲方建筑消防设施正常运行</w:t>
      </w:r>
      <w:r>
        <w:rPr>
          <w:rFonts w:hint="eastAsia"/>
          <w:color w:val="auto"/>
          <w:sz w:val="28"/>
          <w:szCs w:val="28"/>
          <w:lang w:eastAsia="zh-CN"/>
        </w:rPr>
        <w:t>，</w:t>
      </w:r>
      <w:r>
        <w:rPr>
          <w:rFonts w:hint="eastAsia"/>
          <w:color w:val="auto"/>
          <w:sz w:val="28"/>
          <w:szCs w:val="28"/>
        </w:rPr>
        <w:t>根据现行消防法律法规及甲方相关消防设备维护规范，甲方委托乙方进行</w:t>
      </w:r>
      <w:r>
        <w:rPr>
          <w:rFonts w:hint="eastAsia"/>
          <w:color w:val="auto"/>
          <w:sz w:val="28"/>
          <w:szCs w:val="28"/>
          <w:u w:val="single"/>
        </w:rPr>
        <w:t>消防设施维护保养</w:t>
      </w:r>
      <w:r>
        <w:rPr>
          <w:rFonts w:hint="eastAsia"/>
          <w:color w:val="auto"/>
          <w:sz w:val="28"/>
          <w:szCs w:val="28"/>
        </w:rPr>
        <w:t>并支付报酬。双方经过平等协调，在真实、充分地表达各自意愿的基础上，根据《民法典》之规定，达成如下协议，并由双方共同恪守。</w:t>
      </w:r>
    </w:p>
    <w:p w14:paraId="455B6ACC">
      <w:pPr>
        <w:numPr>
          <w:ilvl w:val="0"/>
          <w:numId w:val="3"/>
        </w:numPr>
        <w:rPr>
          <w:rFonts w:hint="eastAsia"/>
          <w:b/>
          <w:bCs/>
          <w:color w:val="auto"/>
          <w:sz w:val="28"/>
          <w:szCs w:val="28"/>
        </w:rPr>
      </w:pPr>
      <w:r>
        <w:rPr>
          <w:rFonts w:hint="eastAsia"/>
          <w:b/>
          <w:bCs/>
          <w:color w:val="auto"/>
          <w:sz w:val="28"/>
          <w:szCs w:val="28"/>
          <w:lang w:eastAsia="zh-CN"/>
        </w:rPr>
        <w:t>：</w:t>
      </w:r>
      <w:r>
        <w:rPr>
          <w:rFonts w:hint="eastAsia"/>
          <w:b/>
          <w:bCs/>
          <w:color w:val="auto"/>
          <w:sz w:val="28"/>
          <w:szCs w:val="28"/>
        </w:rPr>
        <w:t>乙方进行技术服务内容、要求和方式：</w:t>
      </w:r>
    </w:p>
    <w:p w14:paraId="4ABF41B4">
      <w:pPr>
        <w:numPr>
          <w:ilvl w:val="0"/>
          <w:numId w:val="0"/>
        </w:numPr>
        <w:rPr>
          <w:rFonts w:hint="default" w:eastAsia="宋体"/>
          <w:b/>
          <w:bCs/>
          <w:color w:val="auto"/>
          <w:sz w:val="28"/>
          <w:szCs w:val="28"/>
          <w:u w:val="none"/>
          <w:lang w:val="en-US" w:eastAsia="zh-CN"/>
        </w:rPr>
      </w:pPr>
      <w:r>
        <w:rPr>
          <w:rFonts w:hint="eastAsia"/>
          <w:b/>
          <w:bCs/>
          <w:color w:val="auto"/>
          <w:sz w:val="28"/>
          <w:szCs w:val="28"/>
          <w:lang w:val="en-US" w:eastAsia="zh-CN"/>
        </w:rPr>
        <w:t xml:space="preserve">        </w:t>
      </w:r>
      <w:r>
        <w:rPr>
          <w:rFonts w:hint="eastAsia"/>
          <w:b w:val="0"/>
          <w:bCs w:val="0"/>
          <w:color w:val="auto"/>
          <w:sz w:val="28"/>
          <w:szCs w:val="28"/>
          <w:u w:val="single"/>
          <w:lang w:val="en-US" w:eastAsia="zh-CN"/>
        </w:rPr>
        <w:t xml:space="preserve"> 对</w:t>
      </w:r>
      <w:r>
        <w:rPr>
          <w:rFonts w:hint="eastAsia"/>
          <w:b w:val="0"/>
          <w:bCs w:val="0"/>
          <w:color w:val="000000"/>
          <w:sz w:val="30"/>
          <w:szCs w:val="30"/>
          <w:u w:val="single"/>
          <w:lang w:eastAsia="zh-CN"/>
        </w:rPr>
        <w:t>濮阳县中医医院门诊医技楼、A、B病房楼</w:t>
      </w:r>
      <w:r>
        <w:rPr>
          <w:rFonts w:hint="eastAsia"/>
          <w:b w:val="0"/>
          <w:bCs w:val="0"/>
          <w:color w:val="000000"/>
          <w:sz w:val="30"/>
          <w:szCs w:val="30"/>
          <w:u w:val="none"/>
          <w:lang w:eastAsia="zh-CN"/>
        </w:rPr>
        <w:t>消防系统保养，共计面积</w:t>
      </w:r>
      <w:r>
        <w:rPr>
          <w:rFonts w:hint="eastAsia"/>
          <w:b w:val="0"/>
          <w:bCs w:val="0"/>
          <w:color w:val="000000"/>
          <w:sz w:val="30"/>
          <w:szCs w:val="30"/>
          <w:u w:val="single"/>
          <w:lang w:val="en-US" w:eastAsia="zh-CN"/>
        </w:rPr>
        <w:t xml:space="preserve"> 41000       </w:t>
      </w:r>
      <w:r>
        <w:rPr>
          <w:rFonts w:hint="eastAsia"/>
          <w:b w:val="0"/>
          <w:bCs w:val="0"/>
          <w:color w:val="000000"/>
          <w:sz w:val="30"/>
          <w:szCs w:val="30"/>
          <w:u w:val="none"/>
          <w:lang w:val="en-US" w:eastAsia="zh-CN"/>
        </w:rPr>
        <w:t xml:space="preserve">平方米，使用性质为 </w:t>
      </w:r>
      <w:r>
        <w:rPr>
          <w:rFonts w:hint="eastAsia"/>
          <w:b w:val="0"/>
          <w:bCs w:val="0"/>
          <w:color w:val="000000"/>
          <w:sz w:val="30"/>
          <w:szCs w:val="30"/>
          <w:u w:val="single"/>
          <w:lang w:val="en-US" w:eastAsia="zh-CN"/>
        </w:rPr>
        <w:t xml:space="preserve">  医院  </w:t>
      </w:r>
      <w:r>
        <w:rPr>
          <w:rFonts w:hint="eastAsia"/>
          <w:b w:val="0"/>
          <w:bCs w:val="0"/>
          <w:color w:val="000000"/>
          <w:sz w:val="30"/>
          <w:szCs w:val="30"/>
          <w:u w:val="none"/>
          <w:lang w:val="en-US" w:eastAsia="zh-CN"/>
        </w:rPr>
        <w:t>。</w:t>
      </w:r>
    </w:p>
    <w:p w14:paraId="2B5CD119">
      <w:pPr>
        <w:ind w:firstLine="562" w:firstLineChars="200"/>
        <w:rPr>
          <w:rFonts w:hint="eastAsia" w:ascii="宋体" w:hAnsi="宋体" w:eastAsia="宋体" w:cs="宋体"/>
          <w:b w:val="0"/>
          <w:bCs w:val="0"/>
          <w:color w:val="auto"/>
          <w:sz w:val="28"/>
          <w:szCs w:val="28"/>
          <w:u w:val="single"/>
        </w:rPr>
      </w:pPr>
      <w:r>
        <w:rPr>
          <w:rFonts w:hint="eastAsia"/>
          <w:b/>
          <w:bCs/>
          <w:color w:val="auto"/>
          <w:sz w:val="28"/>
          <w:szCs w:val="28"/>
        </w:rPr>
        <w:t>1、工作内容：</w:t>
      </w:r>
      <w:r>
        <w:rPr>
          <w:rFonts w:hint="eastAsia" w:ascii="宋体" w:hAnsi="宋体" w:eastAsia="宋体" w:cs="宋体"/>
          <w:b w:val="0"/>
          <w:bCs w:val="0"/>
          <w:color w:val="auto"/>
          <w:sz w:val="28"/>
          <w:szCs w:val="28"/>
          <w:u w:val="single"/>
          <w:lang w:eastAsia="zh-CN"/>
        </w:rPr>
        <w:t>自动喷淋系统、消防泵系统、应急广播系统、火灾自动报警系统、</w:t>
      </w:r>
      <w:r>
        <w:rPr>
          <w:rFonts w:hint="eastAsia" w:ascii="宋体" w:hAnsi="宋体" w:eastAsia="宋体" w:cs="宋体"/>
          <w:b w:val="0"/>
          <w:bCs w:val="0"/>
          <w:i w:val="0"/>
          <w:iCs w:val="0"/>
          <w:caps w:val="0"/>
          <w:color w:val="000000"/>
          <w:spacing w:val="0"/>
          <w:sz w:val="28"/>
          <w:szCs w:val="28"/>
          <w:u w:val="single"/>
          <w:shd w:val="clear" w:color="auto" w:fill="FFFFFF"/>
        </w:rPr>
        <w:t>消防联动设备的维护保养</w:t>
      </w:r>
      <w:r>
        <w:rPr>
          <w:rFonts w:hint="eastAsia" w:ascii="宋体" w:hAnsi="宋体" w:eastAsia="宋体" w:cs="宋体"/>
          <w:b w:val="0"/>
          <w:bCs w:val="0"/>
          <w:i w:val="0"/>
          <w:iCs w:val="0"/>
          <w:caps w:val="0"/>
          <w:color w:val="000000"/>
          <w:spacing w:val="0"/>
          <w:sz w:val="28"/>
          <w:szCs w:val="28"/>
          <w:u w:val="single"/>
          <w:shd w:val="clear" w:color="auto" w:fill="FFFFFF"/>
          <w:lang w:eastAsia="zh-CN"/>
        </w:rPr>
        <w:t>、</w:t>
      </w:r>
      <w:r>
        <w:rPr>
          <w:rFonts w:hint="eastAsia" w:ascii="宋体" w:hAnsi="宋体" w:eastAsia="宋体" w:cs="宋体"/>
          <w:b w:val="0"/>
          <w:bCs w:val="0"/>
          <w:i w:val="0"/>
          <w:iCs w:val="0"/>
          <w:caps w:val="0"/>
          <w:color w:val="000000"/>
          <w:spacing w:val="0"/>
          <w:sz w:val="28"/>
          <w:szCs w:val="28"/>
          <w:u w:val="single"/>
          <w:shd w:val="clear" w:color="auto" w:fill="FFFFFF"/>
          <w:lang w:val="en-US" w:eastAsia="zh-CN"/>
        </w:rPr>
        <w:t>监控室技术服务值班</w:t>
      </w:r>
      <w:r>
        <w:rPr>
          <w:rFonts w:hint="eastAsia" w:ascii="宋体" w:hAnsi="宋体" w:eastAsia="宋体" w:cs="宋体"/>
          <w:b w:val="0"/>
          <w:bCs w:val="0"/>
          <w:color w:val="auto"/>
          <w:sz w:val="28"/>
          <w:szCs w:val="28"/>
          <w:u w:val="single"/>
        </w:rPr>
        <w:t>。</w:t>
      </w:r>
    </w:p>
    <w:p w14:paraId="70256933">
      <w:pPr>
        <w:ind w:firstLine="562" w:firstLineChars="200"/>
        <w:rPr>
          <w:rFonts w:hint="eastAsia"/>
          <w:color w:val="auto"/>
          <w:sz w:val="28"/>
          <w:szCs w:val="28"/>
          <w:u w:val="single"/>
          <w:lang w:eastAsia="zh-CN"/>
        </w:rPr>
      </w:pPr>
      <w:r>
        <w:rPr>
          <w:rFonts w:hint="eastAsia"/>
          <w:b/>
          <w:bCs/>
          <w:color w:val="auto"/>
          <w:sz w:val="28"/>
          <w:szCs w:val="28"/>
        </w:rPr>
        <w:t>2、服务要求：</w:t>
      </w:r>
      <w:r>
        <w:rPr>
          <w:rFonts w:hint="eastAsia"/>
          <w:color w:val="auto"/>
          <w:sz w:val="28"/>
          <w:szCs w:val="28"/>
          <w:u w:val="single"/>
          <w:lang w:eastAsia="zh-CN"/>
        </w:rPr>
        <w:t>乙方每次例行检查或专项检查，应派出责任强、技术精湛的专业人员按照消防规范和设备操作规范进行保养。</w:t>
      </w:r>
    </w:p>
    <w:p w14:paraId="08936F84">
      <w:pPr>
        <w:ind w:firstLine="562" w:firstLineChars="200"/>
        <w:rPr>
          <w:rFonts w:hint="eastAsia" w:eastAsia="宋体"/>
          <w:color w:val="auto"/>
          <w:sz w:val="28"/>
          <w:szCs w:val="28"/>
          <w:u w:val="single"/>
          <w:lang w:eastAsia="zh-CN"/>
        </w:rPr>
      </w:pPr>
      <w:r>
        <w:rPr>
          <w:rFonts w:hint="eastAsia"/>
          <w:b/>
          <w:bCs/>
          <w:color w:val="auto"/>
          <w:sz w:val="28"/>
          <w:szCs w:val="28"/>
        </w:rPr>
        <w:t>3、服务方式：</w:t>
      </w:r>
      <w:r>
        <w:rPr>
          <w:rFonts w:hint="eastAsia"/>
          <w:b w:val="0"/>
          <w:bCs w:val="0"/>
          <w:color w:val="auto"/>
          <w:sz w:val="28"/>
          <w:szCs w:val="28"/>
          <w:lang w:val="en-US" w:eastAsia="zh-CN"/>
        </w:rPr>
        <w:t>1、</w:t>
      </w:r>
      <w:r>
        <w:rPr>
          <w:rFonts w:hint="eastAsia"/>
          <w:color w:val="auto"/>
          <w:sz w:val="28"/>
          <w:szCs w:val="28"/>
          <w:u w:val="single"/>
        </w:rPr>
        <w:t>按消防相关要求进行</w:t>
      </w:r>
      <w:r>
        <w:rPr>
          <w:rFonts w:hint="eastAsia"/>
          <w:color w:val="auto"/>
          <w:sz w:val="28"/>
          <w:szCs w:val="28"/>
          <w:u w:val="single"/>
          <w:lang w:eastAsia="zh-CN"/>
        </w:rPr>
        <w:t>消防</w:t>
      </w:r>
      <w:r>
        <w:rPr>
          <w:rFonts w:hint="eastAsia"/>
          <w:color w:val="auto"/>
          <w:sz w:val="28"/>
          <w:szCs w:val="28"/>
          <w:u w:val="single"/>
        </w:rPr>
        <w:t>系统维护并出具报告；2．对出现的问题进行协助整改：3．按消防相关要求进行定期测试；4．</w:t>
      </w:r>
      <w:r>
        <w:rPr>
          <w:rFonts w:hint="eastAsia"/>
          <w:color w:val="auto"/>
          <w:sz w:val="28"/>
          <w:szCs w:val="28"/>
          <w:u w:val="single"/>
          <w:lang w:eastAsia="zh-CN"/>
        </w:rPr>
        <w:t>协助甲方进行消防系统的日常保养，做到防患于未然。</w:t>
      </w:r>
    </w:p>
    <w:p w14:paraId="627736AE">
      <w:pPr>
        <w:rPr>
          <w:rFonts w:hint="eastAsia"/>
          <w:b/>
          <w:bCs/>
          <w:color w:val="auto"/>
          <w:sz w:val="28"/>
          <w:szCs w:val="28"/>
        </w:rPr>
      </w:pPr>
      <w:r>
        <w:rPr>
          <w:rFonts w:hint="eastAsia"/>
          <w:b/>
          <w:bCs/>
          <w:color w:val="auto"/>
          <w:sz w:val="28"/>
          <w:szCs w:val="28"/>
        </w:rPr>
        <w:t xml:space="preserve">第二条 </w:t>
      </w:r>
      <w:r>
        <w:rPr>
          <w:rFonts w:hint="eastAsia"/>
          <w:b/>
          <w:bCs/>
          <w:color w:val="auto"/>
          <w:sz w:val="28"/>
          <w:szCs w:val="28"/>
          <w:lang w:eastAsia="zh-CN"/>
        </w:rPr>
        <w:t>：</w:t>
      </w:r>
      <w:r>
        <w:rPr>
          <w:rFonts w:hint="eastAsia"/>
          <w:b/>
          <w:bCs/>
          <w:color w:val="auto"/>
          <w:sz w:val="28"/>
          <w:szCs w:val="28"/>
        </w:rPr>
        <w:t>甲方的权利和义务：</w:t>
      </w:r>
    </w:p>
    <w:p w14:paraId="14991B27">
      <w:pPr>
        <w:ind w:firstLine="560" w:firstLineChars="200"/>
        <w:rPr>
          <w:rFonts w:hint="eastAsia"/>
          <w:color w:val="auto"/>
          <w:sz w:val="28"/>
          <w:szCs w:val="28"/>
        </w:rPr>
      </w:pPr>
      <w:r>
        <w:rPr>
          <w:rFonts w:hint="eastAsia"/>
          <w:color w:val="auto"/>
          <w:sz w:val="28"/>
          <w:szCs w:val="28"/>
          <w:lang w:val="en-US" w:eastAsia="zh-CN"/>
        </w:rPr>
        <w:t>1、甲</w:t>
      </w:r>
      <w:r>
        <w:rPr>
          <w:rFonts w:hint="eastAsia"/>
          <w:color w:val="auto"/>
          <w:sz w:val="28"/>
          <w:szCs w:val="28"/>
        </w:rPr>
        <w:t>方</w:t>
      </w:r>
      <w:r>
        <w:rPr>
          <w:rFonts w:hint="eastAsia"/>
          <w:color w:val="auto"/>
          <w:sz w:val="28"/>
          <w:szCs w:val="28"/>
          <w:lang w:eastAsia="zh-CN"/>
        </w:rPr>
        <w:t>向</w:t>
      </w:r>
      <w:r>
        <w:rPr>
          <w:rFonts w:hint="eastAsia"/>
          <w:color w:val="auto"/>
          <w:sz w:val="28"/>
          <w:szCs w:val="28"/>
        </w:rPr>
        <w:t>乙方提供一套消防系统竣工资料，其中包括消防水</w:t>
      </w:r>
      <w:r>
        <w:rPr>
          <w:rFonts w:hint="eastAsia"/>
          <w:color w:val="auto"/>
          <w:sz w:val="28"/>
          <w:szCs w:val="28"/>
          <w:lang w:eastAsia="zh-CN"/>
        </w:rPr>
        <w:t>、</w:t>
      </w:r>
      <w:r>
        <w:rPr>
          <w:rFonts w:hint="eastAsia"/>
          <w:color w:val="auto"/>
          <w:sz w:val="28"/>
          <w:szCs w:val="28"/>
        </w:rPr>
        <w:t>电系统平面图，主要产品合格检测报告、证书、设计说明等资料。在维保过程中，乙方如需原设计、施工单位提供有关资料， 甲方应牵头作好协调配合工作。</w:t>
      </w:r>
    </w:p>
    <w:p w14:paraId="58EF5BB9">
      <w:pPr>
        <w:ind w:firstLine="560" w:firstLineChars="200"/>
        <w:rPr>
          <w:rFonts w:hint="eastAsia"/>
          <w:color w:val="auto"/>
          <w:sz w:val="28"/>
          <w:szCs w:val="28"/>
        </w:rPr>
      </w:pPr>
      <w:r>
        <w:rPr>
          <w:rFonts w:hint="eastAsia"/>
          <w:color w:val="auto"/>
          <w:sz w:val="28"/>
          <w:szCs w:val="28"/>
        </w:rPr>
        <w:t>2、甲方不得将消防系统的设施设备挪作它用，若由此发生损坏及在此期间造成的火灾责任由甲方承担。</w:t>
      </w:r>
    </w:p>
    <w:p w14:paraId="6951B5FC">
      <w:pPr>
        <w:ind w:firstLine="560" w:firstLineChars="200"/>
        <w:rPr>
          <w:rFonts w:hint="eastAsia"/>
          <w:color w:val="auto"/>
          <w:sz w:val="28"/>
          <w:szCs w:val="28"/>
        </w:rPr>
      </w:pPr>
      <w:r>
        <w:rPr>
          <w:rFonts w:hint="eastAsia"/>
          <w:color w:val="auto"/>
          <w:sz w:val="28"/>
          <w:szCs w:val="28"/>
        </w:rPr>
        <w:t>3、甲方应安排专人负责消防设施系统的日常监管，坚持24小时值班制度；值班人员负责填写好消防设施系统运行日登记表和日检查表。</w:t>
      </w:r>
    </w:p>
    <w:p w14:paraId="54A333A9">
      <w:pPr>
        <w:ind w:firstLine="560" w:firstLineChars="200"/>
        <w:rPr>
          <w:rFonts w:hint="eastAsia"/>
          <w:color w:val="auto"/>
          <w:sz w:val="28"/>
          <w:szCs w:val="28"/>
        </w:rPr>
      </w:pPr>
      <w:r>
        <w:rPr>
          <w:rFonts w:hint="eastAsia"/>
          <w:color w:val="auto"/>
          <w:sz w:val="28"/>
          <w:szCs w:val="28"/>
        </w:rPr>
        <w:t>4、消防设施系统如有故障，值班人员应正确操作设备，认真填写设备故障记录，并及时通知乙方保修。</w:t>
      </w:r>
    </w:p>
    <w:p w14:paraId="055C20C8">
      <w:pPr>
        <w:ind w:firstLine="560" w:firstLineChars="200"/>
        <w:rPr>
          <w:rFonts w:hint="eastAsia"/>
          <w:color w:val="auto"/>
          <w:sz w:val="28"/>
          <w:szCs w:val="28"/>
        </w:rPr>
      </w:pPr>
      <w:r>
        <w:rPr>
          <w:rFonts w:hint="eastAsia"/>
          <w:color w:val="auto"/>
          <w:sz w:val="28"/>
          <w:szCs w:val="28"/>
        </w:rPr>
        <w:t>5、甲方如进行工程改造或二次装修时，必须事前通知乙方，不经乙方同意，不得随意移动或拆除消防设施和器材。否则由此造成消防设施损坏所需的维修费用及在此期间发生的火灾事故责任由甲方承担。工程改造或装修期间现场的消防安全由甲方负责。</w:t>
      </w:r>
    </w:p>
    <w:p w14:paraId="6A2D03DC">
      <w:pPr>
        <w:rPr>
          <w:rFonts w:hint="eastAsia"/>
          <w:b/>
          <w:bCs/>
          <w:color w:val="auto"/>
          <w:sz w:val="28"/>
          <w:szCs w:val="28"/>
        </w:rPr>
      </w:pPr>
      <w:r>
        <w:rPr>
          <w:rFonts w:hint="eastAsia"/>
          <w:b/>
          <w:bCs/>
          <w:color w:val="auto"/>
          <w:sz w:val="28"/>
          <w:szCs w:val="28"/>
        </w:rPr>
        <w:t xml:space="preserve">第三条 </w:t>
      </w:r>
      <w:r>
        <w:rPr>
          <w:rFonts w:hint="eastAsia"/>
          <w:b/>
          <w:bCs/>
          <w:color w:val="auto"/>
          <w:sz w:val="28"/>
          <w:szCs w:val="28"/>
          <w:lang w:val="en-US" w:eastAsia="zh-CN"/>
        </w:rPr>
        <w:t xml:space="preserve">  </w:t>
      </w:r>
      <w:r>
        <w:rPr>
          <w:rFonts w:hint="eastAsia"/>
          <w:b/>
          <w:bCs/>
          <w:color w:val="auto"/>
          <w:sz w:val="28"/>
          <w:szCs w:val="28"/>
        </w:rPr>
        <w:t>乙方的权利和义务：</w:t>
      </w:r>
    </w:p>
    <w:p w14:paraId="60BCCA61">
      <w:pPr>
        <w:ind w:firstLine="560" w:firstLineChars="200"/>
        <w:rPr>
          <w:rFonts w:hint="eastAsia"/>
          <w:color w:val="auto"/>
          <w:sz w:val="28"/>
          <w:szCs w:val="28"/>
        </w:rPr>
      </w:pPr>
      <w:r>
        <w:rPr>
          <w:rFonts w:hint="eastAsia"/>
          <w:color w:val="auto"/>
          <w:sz w:val="28"/>
          <w:szCs w:val="28"/>
        </w:rPr>
        <w:t>1、乙方对甲方的整个消防设施系统进行全面的运行检测，如有检测不合格项目，应配合甲方制订整改方案，并加以整改完善后，进入正常维保阶段。</w:t>
      </w:r>
    </w:p>
    <w:p w14:paraId="354C6A40">
      <w:pPr>
        <w:ind w:firstLine="560" w:firstLineChars="200"/>
        <w:rPr>
          <w:rFonts w:hint="eastAsia"/>
          <w:color w:val="auto"/>
          <w:sz w:val="28"/>
          <w:szCs w:val="28"/>
        </w:rPr>
      </w:pPr>
      <w:r>
        <w:rPr>
          <w:rFonts w:hint="eastAsia"/>
          <w:color w:val="auto"/>
          <w:sz w:val="28"/>
          <w:szCs w:val="28"/>
        </w:rPr>
        <w:t>2、乙方负责整理、完善、规范甲方关于建筑消随设施管理的相关制度，建立维修保养资料档案。</w:t>
      </w:r>
    </w:p>
    <w:p w14:paraId="53B1975C">
      <w:pPr>
        <w:ind w:firstLine="560" w:firstLineChars="200"/>
        <w:rPr>
          <w:rFonts w:hint="eastAsia"/>
          <w:color w:val="auto"/>
          <w:sz w:val="28"/>
          <w:szCs w:val="28"/>
        </w:rPr>
      </w:pPr>
      <w:r>
        <w:rPr>
          <w:rFonts w:hint="eastAsia"/>
          <w:color w:val="auto"/>
          <w:sz w:val="28"/>
          <w:szCs w:val="28"/>
        </w:rPr>
        <w:t>3、乙方进场施工人员应遵守甲方的管理制度，在不违背国家现行消防技术规范的基础上，充分尊重甲方的意见，与甲方密切协调配合，确保维修保养质量和施工安全。</w:t>
      </w:r>
    </w:p>
    <w:p w14:paraId="7C69EE89">
      <w:pPr>
        <w:ind w:firstLine="560" w:firstLineChars="200"/>
        <w:rPr>
          <w:rFonts w:hint="eastAsia"/>
          <w:color w:val="auto"/>
          <w:sz w:val="28"/>
          <w:szCs w:val="28"/>
        </w:rPr>
      </w:pPr>
      <w:r>
        <w:rPr>
          <w:rFonts w:hint="eastAsia"/>
          <w:color w:val="auto"/>
          <w:sz w:val="28"/>
          <w:szCs w:val="28"/>
        </w:rPr>
        <w:t>4．乙方在对隐蔽工程进行维修保养时，应尽量保护原设施，若不可避免要对原设施进行改动，由甲乙双方共同协商解决。</w:t>
      </w:r>
    </w:p>
    <w:p w14:paraId="127DDF3D">
      <w:pPr>
        <w:ind w:firstLine="560" w:firstLineChars="200"/>
        <w:rPr>
          <w:rFonts w:hint="eastAsia"/>
          <w:color w:val="auto"/>
          <w:sz w:val="28"/>
          <w:szCs w:val="28"/>
        </w:rPr>
      </w:pPr>
      <w:r>
        <w:rPr>
          <w:rFonts w:hint="eastAsia"/>
          <w:color w:val="auto"/>
          <w:sz w:val="28"/>
          <w:szCs w:val="28"/>
        </w:rPr>
        <w:t>5、甲方消防值班人员如有变动，应告知乙方，派专业技术人员对新上岗人员进行岗前培训，详细介绍系统的组成、操作要领、注意事项和检查、维护保养方法，使值班人员正确和熟练操作设备，发生火灾时懂得处理方法。</w:t>
      </w:r>
    </w:p>
    <w:p w14:paraId="29F3FB20">
      <w:pPr>
        <w:rPr>
          <w:rFonts w:hint="eastAsia"/>
          <w:color w:val="auto"/>
          <w:sz w:val="28"/>
          <w:szCs w:val="28"/>
          <w:lang w:val="en-US" w:eastAsia="zh-CN"/>
        </w:rPr>
      </w:pPr>
      <w:r>
        <w:rPr>
          <w:rFonts w:hint="eastAsia"/>
          <w:color w:val="auto"/>
          <w:sz w:val="28"/>
          <w:szCs w:val="28"/>
          <w:lang w:val="en-US" w:eastAsia="zh-CN"/>
        </w:rPr>
        <w:t xml:space="preserve">   6、乙方应严格执行正常维修保养制度，定期对甲方的消防设施进行巡查和维修保养，对故障及时排除。每次维修保养后，乙方应向甲方提供一份由乙方技术人员签名认可的维修保养记录，并由甲方指定相应代表人认可签字。维修保养记录存入档案。</w:t>
      </w:r>
    </w:p>
    <w:p w14:paraId="0A4C4397">
      <w:pPr>
        <w:ind w:firstLine="280" w:firstLineChars="100"/>
        <w:rPr>
          <w:rFonts w:hint="eastAsia"/>
          <w:color w:val="auto"/>
          <w:sz w:val="28"/>
          <w:szCs w:val="28"/>
          <w:lang w:val="en-US" w:eastAsia="zh-CN"/>
        </w:rPr>
      </w:pPr>
      <w:r>
        <w:rPr>
          <w:rFonts w:hint="eastAsia"/>
          <w:color w:val="auto"/>
          <w:sz w:val="28"/>
          <w:szCs w:val="28"/>
          <w:lang w:val="en-US" w:eastAsia="zh-CN"/>
        </w:rPr>
        <w:t>7、消防设施在使用过程中，因严重损坏至无法修复需要更换部件时，乙方需向甲方主管部门提出，经甲方同意后，乙方再行更换。需要更换设备、零配件，原则上甲方购买，甲方亦可委托乙方购买，其采购费用及施工工时费用由甲方另行支付。</w:t>
      </w:r>
    </w:p>
    <w:p w14:paraId="0DA5FB31">
      <w:pPr>
        <w:ind w:firstLine="280" w:firstLineChars="100"/>
        <w:rPr>
          <w:rFonts w:hint="eastAsia"/>
          <w:color w:val="auto"/>
          <w:sz w:val="28"/>
          <w:szCs w:val="28"/>
          <w:lang w:val="en-US" w:eastAsia="zh-CN"/>
        </w:rPr>
      </w:pPr>
      <w:r>
        <w:rPr>
          <w:rFonts w:hint="eastAsia"/>
          <w:color w:val="auto"/>
          <w:sz w:val="28"/>
          <w:szCs w:val="28"/>
          <w:lang w:val="en-US" w:eastAsia="zh-CN"/>
        </w:rPr>
        <w:t>8、乙方应向甲方提供24小时电话服务，保证在接到甲方电话后技术人员2小时内到达现场。</w:t>
      </w:r>
    </w:p>
    <w:p w14:paraId="076F552A">
      <w:pPr>
        <w:ind w:firstLine="280" w:firstLineChars="100"/>
        <w:rPr>
          <w:rFonts w:hint="default"/>
          <w:color w:val="auto"/>
          <w:sz w:val="28"/>
          <w:szCs w:val="28"/>
          <w:lang w:val="en-US" w:eastAsia="zh-CN"/>
        </w:rPr>
      </w:pPr>
      <w:r>
        <w:rPr>
          <w:rFonts w:hint="eastAsia"/>
          <w:color w:val="auto"/>
          <w:sz w:val="28"/>
          <w:szCs w:val="28"/>
          <w:lang w:val="en-US" w:eastAsia="zh-CN"/>
        </w:rPr>
        <w:t>9、乙方工作人员在医院维保维修发生安全及人生财产事故全部由乙方承担，甲方概不负责。</w:t>
      </w:r>
    </w:p>
    <w:p w14:paraId="66199619">
      <w:pPr>
        <w:rPr>
          <w:rFonts w:hint="eastAsia"/>
          <w:b/>
          <w:bCs/>
          <w:color w:val="auto"/>
          <w:sz w:val="28"/>
          <w:szCs w:val="28"/>
          <w:lang w:val="en-US" w:eastAsia="zh-CN"/>
        </w:rPr>
      </w:pPr>
      <w:r>
        <w:rPr>
          <w:rFonts w:hint="eastAsia"/>
          <w:b/>
          <w:bCs/>
          <w:color w:val="auto"/>
          <w:sz w:val="28"/>
          <w:szCs w:val="28"/>
          <w:lang w:val="en-US" w:eastAsia="zh-CN"/>
        </w:rPr>
        <w:t>第四条：维护保养服务协议期限：</w:t>
      </w:r>
    </w:p>
    <w:p w14:paraId="53BC8FA5">
      <w:pPr>
        <w:ind w:firstLine="560" w:firstLineChars="200"/>
        <w:rPr>
          <w:rFonts w:hint="eastAsia"/>
          <w:color w:val="auto"/>
          <w:sz w:val="28"/>
          <w:szCs w:val="28"/>
          <w:lang w:val="en-US" w:eastAsia="zh-CN"/>
        </w:rPr>
      </w:pPr>
      <w:r>
        <w:rPr>
          <w:rFonts w:hint="eastAsia"/>
          <w:color w:val="auto"/>
          <w:sz w:val="28"/>
          <w:szCs w:val="28"/>
          <w:lang w:val="en-US" w:eastAsia="zh-CN"/>
        </w:rPr>
        <w:t>本协议期限为</w:t>
      </w:r>
      <w:r>
        <w:rPr>
          <w:rFonts w:hint="eastAsia"/>
          <w:color w:val="auto"/>
          <w:sz w:val="28"/>
          <w:szCs w:val="28"/>
          <w:u w:val="single"/>
          <w:lang w:val="en-US" w:eastAsia="zh-CN"/>
        </w:rPr>
        <w:t xml:space="preserve">  1  </w:t>
      </w:r>
      <w:r>
        <w:rPr>
          <w:rFonts w:hint="eastAsia"/>
          <w:color w:val="auto"/>
          <w:sz w:val="28"/>
          <w:szCs w:val="28"/>
          <w:lang w:val="en-US" w:eastAsia="zh-CN"/>
        </w:rPr>
        <w:t>年，自盖章之日起生效，期满后自动失效。本建筑消防设施系统维护保养从：</w:t>
      </w:r>
      <w:r>
        <w:rPr>
          <w:rFonts w:hint="eastAsia"/>
          <w:color w:val="auto"/>
          <w:sz w:val="28"/>
          <w:szCs w:val="28"/>
          <w:u w:val="single"/>
          <w:lang w:val="en-US" w:eastAsia="zh-CN"/>
        </w:rPr>
        <w:t xml:space="preserve"> 2025  </w:t>
      </w:r>
      <w:r>
        <w:rPr>
          <w:rFonts w:hint="eastAsia"/>
          <w:color w:val="auto"/>
          <w:sz w:val="28"/>
          <w:szCs w:val="28"/>
          <w:lang w:val="en-US" w:eastAsia="zh-CN"/>
        </w:rPr>
        <w:t>年</w:t>
      </w:r>
      <w:r>
        <w:rPr>
          <w:rFonts w:hint="eastAsia"/>
          <w:color w:val="auto"/>
          <w:sz w:val="28"/>
          <w:szCs w:val="28"/>
          <w:u w:val="single"/>
          <w:lang w:val="en-US" w:eastAsia="zh-CN"/>
        </w:rPr>
        <w:t xml:space="preserve">  </w:t>
      </w:r>
      <w:r>
        <w:rPr>
          <w:rFonts w:hint="eastAsia"/>
          <w:color w:val="auto"/>
          <w:sz w:val="28"/>
          <w:szCs w:val="28"/>
          <w:lang w:val="en-US" w:eastAsia="zh-CN"/>
        </w:rPr>
        <w:t>月</w:t>
      </w:r>
      <w:r>
        <w:rPr>
          <w:rFonts w:hint="eastAsia"/>
          <w:color w:val="auto"/>
          <w:sz w:val="28"/>
          <w:szCs w:val="28"/>
          <w:u w:val="single"/>
          <w:lang w:val="en-US" w:eastAsia="zh-CN"/>
        </w:rPr>
        <w:t xml:space="preserve">  </w:t>
      </w:r>
      <w:r>
        <w:rPr>
          <w:rFonts w:hint="eastAsia"/>
          <w:color w:val="auto"/>
          <w:sz w:val="28"/>
          <w:szCs w:val="28"/>
          <w:lang w:val="en-US" w:eastAsia="zh-CN"/>
        </w:rPr>
        <w:t>日至</w:t>
      </w:r>
      <w:r>
        <w:rPr>
          <w:rFonts w:hint="eastAsia"/>
          <w:color w:val="auto"/>
          <w:sz w:val="28"/>
          <w:szCs w:val="28"/>
          <w:u w:val="single"/>
          <w:lang w:val="en-US" w:eastAsia="zh-CN"/>
        </w:rPr>
        <w:t xml:space="preserve"> 2026 </w:t>
      </w:r>
      <w:r>
        <w:rPr>
          <w:rFonts w:hint="eastAsia"/>
          <w:color w:val="auto"/>
          <w:sz w:val="28"/>
          <w:szCs w:val="28"/>
          <w:lang w:val="en-US" w:eastAsia="zh-CN"/>
        </w:rPr>
        <w:t>年</w:t>
      </w:r>
      <w:r>
        <w:rPr>
          <w:rFonts w:hint="eastAsia"/>
          <w:color w:val="auto"/>
          <w:sz w:val="28"/>
          <w:szCs w:val="28"/>
          <w:u w:val="single"/>
          <w:lang w:val="en-US" w:eastAsia="zh-CN"/>
        </w:rPr>
        <w:t xml:space="preserve">  </w:t>
      </w:r>
      <w:r>
        <w:rPr>
          <w:rFonts w:hint="eastAsia"/>
          <w:color w:val="auto"/>
          <w:sz w:val="28"/>
          <w:szCs w:val="28"/>
          <w:lang w:val="en-US" w:eastAsia="zh-CN"/>
        </w:rPr>
        <w:t>月</w:t>
      </w:r>
      <w:r>
        <w:rPr>
          <w:rFonts w:hint="eastAsia"/>
          <w:color w:val="auto"/>
          <w:sz w:val="28"/>
          <w:szCs w:val="28"/>
          <w:u w:val="single"/>
          <w:lang w:val="en-US" w:eastAsia="zh-CN"/>
        </w:rPr>
        <w:t xml:space="preserve">   </w:t>
      </w:r>
      <w:r>
        <w:rPr>
          <w:rFonts w:hint="eastAsia"/>
          <w:color w:val="auto"/>
          <w:sz w:val="28"/>
          <w:szCs w:val="28"/>
          <w:lang w:val="en-US" w:eastAsia="zh-CN"/>
        </w:rPr>
        <w:t>日。</w:t>
      </w:r>
    </w:p>
    <w:p w14:paraId="38CEB6A1">
      <w:pPr>
        <w:rPr>
          <w:rFonts w:hint="eastAsia"/>
          <w:b/>
          <w:bCs/>
          <w:color w:val="auto"/>
          <w:sz w:val="28"/>
          <w:szCs w:val="28"/>
          <w:lang w:val="en-US" w:eastAsia="zh-CN"/>
        </w:rPr>
      </w:pPr>
      <w:r>
        <w:rPr>
          <w:rFonts w:hint="eastAsia"/>
          <w:b/>
          <w:bCs/>
          <w:color w:val="auto"/>
          <w:sz w:val="28"/>
          <w:szCs w:val="28"/>
          <w:lang w:val="en-US" w:eastAsia="zh-CN"/>
        </w:rPr>
        <w:t>第五条：甲方向乙方支付技术服务报酬及支付方式为：</w:t>
      </w:r>
    </w:p>
    <w:p w14:paraId="607AF35D">
      <w:pPr>
        <w:numPr>
          <w:ilvl w:val="0"/>
          <w:numId w:val="4"/>
        </w:numPr>
        <w:ind w:firstLine="560" w:firstLineChars="200"/>
        <w:rPr>
          <w:rFonts w:hint="eastAsia"/>
          <w:color w:val="auto"/>
          <w:sz w:val="28"/>
          <w:szCs w:val="28"/>
          <w:lang w:val="en-US" w:eastAsia="zh-CN"/>
        </w:rPr>
      </w:pPr>
      <w:r>
        <w:rPr>
          <w:rFonts w:hint="eastAsia"/>
          <w:color w:val="auto"/>
          <w:sz w:val="28"/>
          <w:szCs w:val="28"/>
          <w:lang w:val="en-US" w:eastAsia="zh-CN"/>
        </w:rPr>
        <w:t>技术服务报酬总额含税为人民币大写：</w:t>
      </w:r>
    </w:p>
    <w:p w14:paraId="087A2255">
      <w:pPr>
        <w:numPr>
          <w:ilvl w:val="0"/>
          <w:numId w:val="4"/>
        </w:numPr>
        <w:ind w:firstLine="560" w:firstLineChars="200"/>
        <w:rPr>
          <w:rFonts w:hint="eastAsia"/>
          <w:color w:val="auto"/>
          <w:sz w:val="28"/>
          <w:szCs w:val="28"/>
          <w:u w:val="none"/>
          <w:lang w:val="en-US" w:eastAsia="zh-CN"/>
        </w:rPr>
      </w:pPr>
      <w:r>
        <w:rPr>
          <w:rFonts w:hint="eastAsia"/>
          <w:color w:val="auto"/>
          <w:sz w:val="28"/>
          <w:szCs w:val="28"/>
          <w:lang w:val="en-US" w:eastAsia="zh-CN"/>
        </w:rPr>
        <w:t>2、技术服务报酬由甲方</w:t>
      </w:r>
      <w:r>
        <w:rPr>
          <w:rFonts w:hint="eastAsia"/>
          <w:color w:val="auto"/>
          <w:sz w:val="28"/>
          <w:szCs w:val="28"/>
          <w:u w:val="single"/>
          <w:lang w:val="en-US" w:eastAsia="zh-CN"/>
        </w:rPr>
        <w:t xml:space="preserve">         </w:t>
      </w:r>
      <w:r>
        <w:rPr>
          <w:rFonts w:hint="eastAsia"/>
          <w:color w:val="auto"/>
          <w:sz w:val="28"/>
          <w:szCs w:val="28"/>
          <w:u w:val="none"/>
          <w:lang w:val="en-US" w:eastAsia="zh-CN"/>
        </w:rPr>
        <w:t>支付乙方。</w:t>
      </w:r>
    </w:p>
    <w:p w14:paraId="31D5B8E9">
      <w:pPr>
        <w:ind w:firstLine="560" w:firstLineChars="200"/>
        <w:rPr>
          <w:rFonts w:hint="default"/>
          <w:color w:val="auto"/>
          <w:sz w:val="28"/>
          <w:szCs w:val="28"/>
          <w:u w:val="none"/>
          <w:lang w:val="en-US" w:eastAsia="zh-CN"/>
        </w:rPr>
      </w:pPr>
      <w:r>
        <w:rPr>
          <w:rFonts w:hint="eastAsia"/>
          <w:color w:val="auto"/>
          <w:sz w:val="28"/>
          <w:szCs w:val="28"/>
          <w:u w:val="none"/>
          <w:lang w:val="en-US" w:eastAsia="zh-CN"/>
        </w:rPr>
        <w:t>3、支付方式:合同签订后，乙方开具开票，6个月之后支付50%，12个月后付清。</w:t>
      </w:r>
    </w:p>
    <w:p w14:paraId="52B1FC8E">
      <w:pPr>
        <w:rPr>
          <w:rFonts w:hint="eastAsia"/>
          <w:b/>
          <w:bCs/>
          <w:color w:val="auto"/>
          <w:sz w:val="28"/>
          <w:szCs w:val="28"/>
        </w:rPr>
      </w:pPr>
      <w:r>
        <w:rPr>
          <w:rFonts w:hint="eastAsia"/>
          <w:b/>
          <w:bCs/>
          <w:color w:val="auto"/>
          <w:sz w:val="28"/>
          <w:szCs w:val="28"/>
        </w:rPr>
        <w:t>开户银行名称、地址和账号为：</w:t>
      </w:r>
    </w:p>
    <w:p w14:paraId="759EF592">
      <w:pPr>
        <w:ind w:firstLine="560" w:firstLineChars="200"/>
        <w:rPr>
          <w:rFonts w:hint="eastAsia"/>
          <w:color w:val="auto"/>
          <w:sz w:val="28"/>
          <w:szCs w:val="28"/>
        </w:rPr>
      </w:pPr>
      <w:r>
        <w:rPr>
          <w:rFonts w:hint="eastAsia"/>
          <w:color w:val="auto"/>
          <w:sz w:val="28"/>
          <w:szCs w:val="28"/>
        </w:rPr>
        <w:t>乙方开户银行：</w:t>
      </w:r>
    </w:p>
    <w:p w14:paraId="3C74920F">
      <w:pPr>
        <w:ind w:firstLine="560" w:firstLineChars="200"/>
        <w:rPr>
          <w:rFonts w:hint="eastAsia"/>
          <w:color w:val="auto"/>
          <w:sz w:val="28"/>
          <w:szCs w:val="28"/>
          <w:u w:val="single"/>
        </w:rPr>
      </w:pPr>
      <w:r>
        <w:rPr>
          <w:rFonts w:hint="eastAsia"/>
          <w:color w:val="auto"/>
          <w:sz w:val="28"/>
          <w:szCs w:val="28"/>
        </w:rPr>
        <w:t>开户名：</w:t>
      </w:r>
    </w:p>
    <w:p w14:paraId="5AC8D48C">
      <w:pPr>
        <w:ind w:firstLine="560" w:firstLineChars="200"/>
        <w:rPr>
          <w:rFonts w:hint="eastAsia"/>
          <w:color w:val="auto"/>
          <w:sz w:val="28"/>
          <w:szCs w:val="28"/>
        </w:rPr>
      </w:pPr>
      <w:r>
        <w:rPr>
          <w:rFonts w:hint="eastAsia"/>
          <w:color w:val="auto"/>
          <w:sz w:val="28"/>
          <w:szCs w:val="28"/>
        </w:rPr>
        <w:t xml:space="preserve">账 号： </w:t>
      </w:r>
    </w:p>
    <w:p w14:paraId="74024B09">
      <w:pPr>
        <w:ind w:firstLine="560" w:firstLineChars="200"/>
        <w:rPr>
          <w:rFonts w:hint="eastAsia"/>
          <w:color w:val="auto"/>
          <w:sz w:val="28"/>
          <w:szCs w:val="28"/>
        </w:rPr>
      </w:pPr>
      <w:r>
        <w:rPr>
          <w:rFonts w:hint="eastAsia"/>
          <w:color w:val="auto"/>
          <w:sz w:val="28"/>
          <w:szCs w:val="28"/>
        </w:rPr>
        <w:t>3、凡属于雷击、地震等自然灾害，或因战争等人力不可抗因素引起的设施损坏，以及非乙方人员人为造成的设施损坏，其修理费、材料费由甲方另行支付。</w:t>
      </w:r>
    </w:p>
    <w:p w14:paraId="5940D1DA">
      <w:pPr>
        <w:rPr>
          <w:rFonts w:hint="eastAsia"/>
          <w:color w:val="auto"/>
          <w:sz w:val="28"/>
          <w:szCs w:val="28"/>
          <w:lang w:eastAsia="zh-CN"/>
        </w:rPr>
      </w:pPr>
      <w:r>
        <w:rPr>
          <w:rFonts w:hint="eastAsia"/>
          <w:b/>
          <w:bCs/>
          <w:color w:val="auto"/>
          <w:sz w:val="28"/>
          <w:szCs w:val="28"/>
        </w:rPr>
        <w:t>第六条</w:t>
      </w:r>
      <w:r>
        <w:rPr>
          <w:rFonts w:hint="eastAsia"/>
          <w:b/>
          <w:bCs/>
          <w:color w:val="auto"/>
          <w:sz w:val="28"/>
          <w:szCs w:val="28"/>
          <w:lang w:eastAsia="zh-CN"/>
        </w:rPr>
        <w:t>：</w:t>
      </w:r>
      <w:r>
        <w:rPr>
          <w:rFonts w:hint="eastAsia"/>
          <w:color w:val="auto"/>
          <w:sz w:val="28"/>
          <w:szCs w:val="28"/>
        </w:rPr>
        <w:t xml:space="preserve"> 双方确定因履行本合同遵守的保密</w:t>
      </w:r>
      <w:r>
        <w:rPr>
          <w:rFonts w:hint="eastAsia"/>
          <w:color w:val="auto"/>
          <w:sz w:val="28"/>
          <w:szCs w:val="28"/>
          <w:lang w:eastAsia="zh-CN"/>
        </w:rPr>
        <w:t>义务如下：</w:t>
      </w:r>
    </w:p>
    <w:p w14:paraId="4C55497C">
      <w:pPr>
        <w:rPr>
          <w:rFonts w:hint="eastAsia"/>
          <w:color w:val="auto"/>
          <w:sz w:val="28"/>
          <w:szCs w:val="28"/>
          <w:lang w:eastAsia="zh-CN"/>
        </w:rPr>
      </w:pPr>
      <w:r>
        <w:rPr>
          <w:rFonts w:hint="eastAsia"/>
          <w:color w:val="auto"/>
          <w:sz w:val="28"/>
          <w:szCs w:val="28"/>
          <w:lang w:eastAsia="zh-CN"/>
        </w:rPr>
        <w:t>甲方：</w:t>
      </w:r>
    </w:p>
    <w:p w14:paraId="0243DEAE">
      <w:pPr>
        <w:rPr>
          <w:rFonts w:hint="eastAsia"/>
          <w:color w:val="auto"/>
          <w:sz w:val="28"/>
          <w:szCs w:val="28"/>
          <w:u w:val="single"/>
          <w:lang w:eastAsia="zh-CN"/>
        </w:rPr>
      </w:pPr>
      <w:r>
        <w:rPr>
          <w:rFonts w:hint="eastAsia"/>
          <w:color w:val="auto"/>
          <w:sz w:val="28"/>
          <w:szCs w:val="28"/>
          <w:lang w:eastAsia="zh-CN"/>
        </w:rPr>
        <w:t>1、保密内容（包括技术信息和经营信息）：</w:t>
      </w:r>
      <w:r>
        <w:rPr>
          <w:rFonts w:hint="eastAsia"/>
          <w:color w:val="auto"/>
          <w:sz w:val="28"/>
          <w:szCs w:val="28"/>
          <w:u w:val="single"/>
          <w:lang w:eastAsia="zh-CN"/>
        </w:rPr>
        <w:t xml:space="preserve"> 项目相关文件</w:t>
      </w:r>
    </w:p>
    <w:p w14:paraId="3F687884">
      <w:pPr>
        <w:rPr>
          <w:rFonts w:hint="eastAsia"/>
          <w:color w:val="auto"/>
          <w:sz w:val="28"/>
          <w:szCs w:val="28"/>
          <w:u w:val="single"/>
          <w:lang w:eastAsia="zh-CN"/>
        </w:rPr>
      </w:pPr>
      <w:r>
        <w:rPr>
          <w:rFonts w:hint="eastAsia"/>
          <w:color w:val="auto"/>
          <w:sz w:val="28"/>
          <w:szCs w:val="28"/>
          <w:lang w:eastAsia="zh-CN"/>
        </w:rPr>
        <w:t>2、涉密人员范围：</w:t>
      </w:r>
      <w:r>
        <w:rPr>
          <w:rFonts w:hint="eastAsia"/>
          <w:color w:val="auto"/>
          <w:sz w:val="28"/>
          <w:szCs w:val="28"/>
          <w:u w:val="single"/>
          <w:lang w:eastAsia="zh-CN"/>
        </w:rPr>
        <w:t xml:space="preserve"> 参与项目所有人员</w:t>
      </w:r>
    </w:p>
    <w:p w14:paraId="630D58C9">
      <w:pPr>
        <w:rPr>
          <w:rFonts w:hint="eastAsia"/>
          <w:color w:val="auto"/>
          <w:sz w:val="28"/>
          <w:szCs w:val="28"/>
          <w:u w:val="single"/>
          <w:lang w:eastAsia="zh-CN"/>
        </w:rPr>
      </w:pPr>
      <w:r>
        <w:rPr>
          <w:rFonts w:hint="eastAsia"/>
          <w:color w:val="auto"/>
          <w:sz w:val="28"/>
          <w:szCs w:val="28"/>
          <w:lang w:eastAsia="zh-CN"/>
        </w:rPr>
        <w:t>3、保密期限：</w:t>
      </w:r>
      <w:r>
        <w:rPr>
          <w:rFonts w:hint="eastAsia"/>
          <w:color w:val="auto"/>
          <w:sz w:val="28"/>
          <w:szCs w:val="28"/>
          <w:u w:val="single"/>
          <w:lang w:eastAsia="zh-CN"/>
        </w:rPr>
        <w:t xml:space="preserve">  涉密文件向社会公开之日截止 </w:t>
      </w:r>
    </w:p>
    <w:p w14:paraId="126821A5">
      <w:pPr>
        <w:rPr>
          <w:rFonts w:hint="eastAsia"/>
          <w:color w:val="auto"/>
          <w:sz w:val="28"/>
          <w:szCs w:val="28"/>
          <w:u w:val="single"/>
          <w:lang w:eastAsia="zh-CN"/>
        </w:rPr>
      </w:pPr>
      <w:r>
        <w:rPr>
          <w:rFonts w:hint="eastAsia"/>
          <w:color w:val="auto"/>
          <w:sz w:val="28"/>
          <w:szCs w:val="28"/>
          <w:lang w:eastAsia="zh-CN"/>
        </w:rPr>
        <w:t>4、泄密责任：</w:t>
      </w:r>
      <w:r>
        <w:rPr>
          <w:rFonts w:hint="eastAsia"/>
          <w:color w:val="auto"/>
          <w:sz w:val="28"/>
          <w:szCs w:val="28"/>
          <w:u w:val="single"/>
          <w:lang w:eastAsia="zh-CN"/>
        </w:rPr>
        <w:t xml:space="preserve">  按相关法律追究相关责任</w:t>
      </w:r>
      <w:r>
        <w:rPr>
          <w:rFonts w:hint="eastAsia"/>
          <w:color w:val="auto"/>
          <w:sz w:val="28"/>
          <w:szCs w:val="28"/>
          <w:u w:val="single"/>
          <w:lang w:val="en-US" w:eastAsia="zh-CN"/>
        </w:rPr>
        <w:t xml:space="preserve">     </w:t>
      </w:r>
      <w:r>
        <w:rPr>
          <w:rFonts w:hint="eastAsia"/>
          <w:color w:val="auto"/>
          <w:sz w:val="28"/>
          <w:szCs w:val="28"/>
          <w:u w:val="single"/>
          <w:lang w:eastAsia="zh-CN"/>
        </w:rPr>
        <w:t xml:space="preserve"> </w:t>
      </w:r>
    </w:p>
    <w:p w14:paraId="2EFD8A20">
      <w:pPr>
        <w:rPr>
          <w:rFonts w:hint="eastAsia"/>
          <w:color w:val="auto"/>
          <w:sz w:val="28"/>
          <w:szCs w:val="28"/>
          <w:lang w:eastAsia="zh-CN"/>
        </w:rPr>
      </w:pPr>
      <w:r>
        <w:rPr>
          <w:rFonts w:hint="eastAsia"/>
          <w:color w:val="auto"/>
          <w:sz w:val="28"/>
          <w:szCs w:val="28"/>
          <w:lang w:eastAsia="zh-CN"/>
        </w:rPr>
        <w:t>乙方：</w:t>
      </w:r>
    </w:p>
    <w:p w14:paraId="221D782A">
      <w:pPr>
        <w:rPr>
          <w:rFonts w:hint="eastAsia"/>
          <w:color w:val="auto"/>
          <w:sz w:val="28"/>
          <w:szCs w:val="28"/>
          <w:u w:val="single"/>
          <w:lang w:eastAsia="zh-CN"/>
        </w:rPr>
      </w:pPr>
      <w:r>
        <w:rPr>
          <w:rFonts w:hint="eastAsia"/>
          <w:color w:val="auto"/>
          <w:sz w:val="28"/>
          <w:szCs w:val="28"/>
          <w:lang w:eastAsia="zh-CN"/>
        </w:rPr>
        <w:t>1、保密内容（包括技术信息和经营信息）：</w:t>
      </w:r>
      <w:r>
        <w:rPr>
          <w:rFonts w:hint="eastAsia"/>
          <w:color w:val="auto"/>
          <w:sz w:val="28"/>
          <w:szCs w:val="28"/>
          <w:u w:val="single"/>
          <w:lang w:eastAsia="zh-CN"/>
        </w:rPr>
        <w:t xml:space="preserve"> 项目相关文件</w:t>
      </w:r>
    </w:p>
    <w:p w14:paraId="04AC5586">
      <w:pPr>
        <w:rPr>
          <w:rFonts w:hint="eastAsia"/>
          <w:color w:val="auto"/>
          <w:sz w:val="28"/>
          <w:szCs w:val="28"/>
          <w:u w:val="single"/>
          <w:lang w:eastAsia="zh-CN"/>
        </w:rPr>
      </w:pPr>
      <w:r>
        <w:rPr>
          <w:rFonts w:hint="eastAsia"/>
          <w:color w:val="auto"/>
          <w:sz w:val="28"/>
          <w:szCs w:val="28"/>
          <w:lang w:eastAsia="zh-CN"/>
        </w:rPr>
        <w:t>2、涉密人员范围：</w:t>
      </w:r>
      <w:r>
        <w:rPr>
          <w:rFonts w:hint="eastAsia"/>
          <w:color w:val="auto"/>
          <w:sz w:val="28"/>
          <w:szCs w:val="28"/>
          <w:u w:val="single"/>
          <w:lang w:eastAsia="zh-CN"/>
        </w:rPr>
        <w:t xml:space="preserve"> 参与项目所有人员</w:t>
      </w:r>
    </w:p>
    <w:p w14:paraId="6778205C">
      <w:pPr>
        <w:rPr>
          <w:rFonts w:hint="eastAsia"/>
          <w:color w:val="auto"/>
          <w:sz w:val="28"/>
          <w:szCs w:val="28"/>
          <w:u w:val="single"/>
          <w:lang w:eastAsia="zh-CN"/>
        </w:rPr>
      </w:pPr>
      <w:r>
        <w:rPr>
          <w:rFonts w:hint="eastAsia"/>
          <w:color w:val="auto"/>
          <w:sz w:val="28"/>
          <w:szCs w:val="28"/>
          <w:lang w:eastAsia="zh-CN"/>
        </w:rPr>
        <w:t>3、保密期限：</w:t>
      </w:r>
      <w:r>
        <w:rPr>
          <w:rFonts w:hint="eastAsia"/>
          <w:color w:val="auto"/>
          <w:sz w:val="28"/>
          <w:szCs w:val="28"/>
          <w:u w:val="single"/>
          <w:lang w:eastAsia="zh-CN"/>
        </w:rPr>
        <w:t xml:space="preserve">  涉密文件向社会公开之日截止 </w:t>
      </w:r>
    </w:p>
    <w:p w14:paraId="639F465B">
      <w:pPr>
        <w:rPr>
          <w:rFonts w:hint="eastAsia"/>
          <w:color w:val="auto"/>
          <w:sz w:val="28"/>
          <w:szCs w:val="28"/>
          <w:u w:val="single"/>
          <w:lang w:eastAsia="zh-CN"/>
        </w:rPr>
      </w:pPr>
      <w:r>
        <w:rPr>
          <w:rFonts w:hint="eastAsia"/>
          <w:color w:val="auto"/>
          <w:sz w:val="28"/>
          <w:szCs w:val="28"/>
          <w:lang w:eastAsia="zh-CN"/>
        </w:rPr>
        <w:t>4、泄密责任：</w:t>
      </w:r>
      <w:r>
        <w:rPr>
          <w:rFonts w:hint="eastAsia"/>
          <w:color w:val="auto"/>
          <w:sz w:val="28"/>
          <w:szCs w:val="28"/>
          <w:u w:val="single"/>
          <w:lang w:eastAsia="zh-CN"/>
        </w:rPr>
        <w:t xml:space="preserve">  按相关法律追究相关责任</w:t>
      </w:r>
    </w:p>
    <w:p w14:paraId="513B618B">
      <w:pPr>
        <w:rPr>
          <w:rFonts w:hint="eastAsia"/>
          <w:color w:val="auto"/>
          <w:sz w:val="28"/>
          <w:szCs w:val="28"/>
        </w:rPr>
      </w:pPr>
      <w:r>
        <w:rPr>
          <w:rFonts w:hint="eastAsia"/>
          <w:b/>
          <w:bCs/>
          <w:color w:val="auto"/>
          <w:sz w:val="28"/>
          <w:szCs w:val="28"/>
        </w:rPr>
        <w:t>第七条</w:t>
      </w:r>
      <w:r>
        <w:rPr>
          <w:rFonts w:hint="eastAsia"/>
          <w:b/>
          <w:bCs/>
          <w:color w:val="auto"/>
          <w:sz w:val="28"/>
          <w:szCs w:val="28"/>
          <w:lang w:eastAsia="zh-CN"/>
        </w:rPr>
        <w:t>：</w:t>
      </w:r>
      <w:r>
        <w:rPr>
          <w:rFonts w:hint="eastAsia"/>
          <w:b/>
          <w:bCs/>
          <w:color w:val="auto"/>
          <w:sz w:val="28"/>
          <w:szCs w:val="28"/>
        </w:rPr>
        <w:t xml:space="preserve"> </w:t>
      </w:r>
      <w:r>
        <w:rPr>
          <w:rFonts w:hint="eastAsia"/>
          <w:color w:val="auto"/>
          <w:sz w:val="28"/>
          <w:szCs w:val="28"/>
        </w:rPr>
        <w:t>本合同的变更必须由双方协商一致，并以书面形式确定。当项目发生重大改变时，一方可以向另一方提出变更合同权利与义务的请求，另一方应当在</w:t>
      </w:r>
      <w:r>
        <w:rPr>
          <w:rFonts w:hint="eastAsia"/>
          <w:color w:val="auto"/>
          <w:sz w:val="28"/>
          <w:szCs w:val="28"/>
          <w:u w:val="single"/>
          <w:lang w:val="en-US" w:eastAsia="zh-CN"/>
        </w:rPr>
        <w:t>15</w:t>
      </w:r>
      <w:r>
        <w:rPr>
          <w:rFonts w:hint="eastAsia"/>
          <w:color w:val="auto"/>
          <w:sz w:val="28"/>
          <w:szCs w:val="28"/>
        </w:rPr>
        <w:t>日内予以答复：逾期未答复的，视为同意。</w:t>
      </w:r>
    </w:p>
    <w:p w14:paraId="15969C28">
      <w:pPr>
        <w:rPr>
          <w:rFonts w:hint="eastAsia"/>
          <w:color w:val="auto"/>
          <w:sz w:val="28"/>
          <w:szCs w:val="28"/>
        </w:rPr>
      </w:pPr>
      <w:r>
        <w:rPr>
          <w:rFonts w:hint="eastAsia"/>
          <w:b/>
          <w:bCs/>
          <w:color w:val="auto"/>
          <w:sz w:val="28"/>
          <w:szCs w:val="28"/>
        </w:rPr>
        <w:t>第八条</w:t>
      </w:r>
      <w:r>
        <w:rPr>
          <w:rFonts w:hint="eastAsia"/>
          <w:b/>
          <w:bCs/>
          <w:color w:val="auto"/>
          <w:sz w:val="28"/>
          <w:szCs w:val="28"/>
          <w:lang w:eastAsia="zh-CN"/>
        </w:rPr>
        <w:t>：</w:t>
      </w:r>
      <w:r>
        <w:rPr>
          <w:rFonts w:hint="eastAsia"/>
          <w:b/>
          <w:bCs/>
          <w:color w:val="auto"/>
          <w:sz w:val="28"/>
          <w:szCs w:val="28"/>
          <w:lang w:val="en-US" w:eastAsia="zh-CN"/>
        </w:rPr>
        <w:t xml:space="preserve">  </w:t>
      </w:r>
      <w:r>
        <w:rPr>
          <w:rFonts w:hint="eastAsia"/>
          <w:color w:val="auto"/>
          <w:sz w:val="28"/>
          <w:szCs w:val="28"/>
        </w:rPr>
        <w:t>双方确定，甲方有权利在乙方实施维保期间，查看乙方操作人员的执业资格证书，对无法提供证书的，甲方有权利要求乙方更换人员。</w:t>
      </w:r>
    </w:p>
    <w:p w14:paraId="28122C84">
      <w:pPr>
        <w:rPr>
          <w:rFonts w:hint="eastAsia"/>
          <w:color w:val="auto"/>
          <w:sz w:val="28"/>
          <w:szCs w:val="28"/>
        </w:rPr>
      </w:pPr>
      <w:r>
        <w:rPr>
          <w:rFonts w:hint="eastAsia"/>
          <w:b/>
          <w:bCs/>
          <w:color w:val="auto"/>
          <w:sz w:val="28"/>
          <w:szCs w:val="28"/>
        </w:rPr>
        <w:t>第九条</w:t>
      </w:r>
      <w:r>
        <w:rPr>
          <w:rFonts w:hint="eastAsia"/>
          <w:b/>
          <w:bCs/>
          <w:color w:val="auto"/>
          <w:sz w:val="28"/>
          <w:szCs w:val="28"/>
          <w:lang w:eastAsia="zh-CN"/>
        </w:rPr>
        <w:t>：</w:t>
      </w:r>
      <w:r>
        <w:rPr>
          <w:rFonts w:hint="eastAsia"/>
          <w:color w:val="auto"/>
          <w:sz w:val="28"/>
          <w:szCs w:val="28"/>
        </w:rPr>
        <w:t xml:space="preserve"> 双方确定，按以下约定承担各自的违约责任：</w:t>
      </w:r>
    </w:p>
    <w:p w14:paraId="5C3E6779">
      <w:pPr>
        <w:rPr>
          <w:rFonts w:hint="default" w:eastAsia="宋体"/>
          <w:color w:val="auto"/>
          <w:sz w:val="28"/>
          <w:szCs w:val="28"/>
          <w:u w:val="single"/>
          <w:lang w:val="en-US" w:eastAsia="zh-CN"/>
        </w:rPr>
      </w:pPr>
      <w:r>
        <w:rPr>
          <w:rFonts w:hint="eastAsia"/>
          <w:color w:val="auto"/>
          <w:sz w:val="28"/>
          <w:szCs w:val="28"/>
          <w:lang w:val="en-US" w:eastAsia="zh-CN"/>
        </w:rPr>
        <w:t xml:space="preserve">    </w:t>
      </w:r>
      <w:r>
        <w:rPr>
          <w:rFonts w:hint="eastAsia"/>
          <w:color w:val="auto"/>
          <w:sz w:val="28"/>
          <w:szCs w:val="28"/>
          <w:u w:val="single"/>
          <w:lang w:val="en-US" w:eastAsia="zh-CN"/>
        </w:rPr>
        <w:t>本合同有效期间，双方均应严格履行，任一方违约均需承担相应的违约责任。</w:t>
      </w:r>
    </w:p>
    <w:p w14:paraId="01643355">
      <w:pPr>
        <w:rPr>
          <w:rFonts w:hint="eastAsia"/>
          <w:color w:val="auto"/>
          <w:sz w:val="28"/>
          <w:szCs w:val="28"/>
        </w:rPr>
      </w:pPr>
      <w:r>
        <w:rPr>
          <w:rFonts w:hint="eastAsia"/>
          <w:b/>
          <w:bCs/>
          <w:color w:val="auto"/>
          <w:sz w:val="28"/>
          <w:szCs w:val="28"/>
        </w:rPr>
        <w:t>第十条</w:t>
      </w:r>
      <w:r>
        <w:rPr>
          <w:rFonts w:hint="eastAsia"/>
          <w:b/>
          <w:bCs/>
          <w:color w:val="auto"/>
          <w:sz w:val="28"/>
          <w:szCs w:val="28"/>
          <w:lang w:eastAsia="zh-CN"/>
        </w:rPr>
        <w:t>：</w:t>
      </w:r>
      <w:r>
        <w:rPr>
          <w:rFonts w:hint="eastAsia"/>
          <w:color w:val="auto"/>
          <w:sz w:val="28"/>
          <w:szCs w:val="28"/>
        </w:rPr>
        <w:t xml:space="preserve"> 双方确定，因发生不可抗力，致使本合同的履行成为不必要或不能的，可以解除本合同。</w:t>
      </w:r>
    </w:p>
    <w:p w14:paraId="58FB2E1B">
      <w:pPr>
        <w:rPr>
          <w:rFonts w:hint="eastAsia"/>
          <w:color w:val="auto"/>
          <w:sz w:val="28"/>
          <w:szCs w:val="28"/>
        </w:rPr>
      </w:pPr>
      <w:r>
        <w:rPr>
          <w:rFonts w:hint="eastAsia"/>
          <w:b/>
          <w:bCs/>
          <w:color w:val="auto"/>
          <w:sz w:val="28"/>
          <w:szCs w:val="28"/>
        </w:rPr>
        <w:t>第十一条</w:t>
      </w:r>
      <w:r>
        <w:rPr>
          <w:rFonts w:hint="eastAsia"/>
          <w:b/>
          <w:bCs/>
          <w:color w:val="auto"/>
          <w:sz w:val="28"/>
          <w:szCs w:val="28"/>
          <w:lang w:eastAsia="zh-CN"/>
        </w:rPr>
        <w:t>：</w:t>
      </w:r>
      <w:r>
        <w:rPr>
          <w:rFonts w:hint="eastAsia"/>
          <w:color w:val="auto"/>
          <w:sz w:val="28"/>
          <w:szCs w:val="28"/>
        </w:rPr>
        <w:t>双方因履行本合同发生的争议，应协商、调解解决。协商、调解不成的。确定按以下第</w:t>
      </w:r>
      <w:r>
        <w:rPr>
          <w:rFonts w:hint="eastAsia"/>
          <w:color w:val="auto"/>
          <w:sz w:val="28"/>
          <w:szCs w:val="28"/>
          <w:u w:val="single"/>
          <w:lang w:val="en-US" w:eastAsia="zh-CN"/>
        </w:rPr>
        <w:t xml:space="preserve">   1   </w:t>
      </w:r>
      <w:r>
        <w:rPr>
          <w:rFonts w:hint="eastAsia"/>
          <w:color w:val="auto"/>
          <w:sz w:val="28"/>
          <w:szCs w:val="28"/>
        </w:rPr>
        <w:t>种方式处理：</w:t>
      </w:r>
    </w:p>
    <w:p w14:paraId="6875CFAF">
      <w:pPr>
        <w:ind w:firstLine="560" w:firstLineChars="200"/>
        <w:rPr>
          <w:rFonts w:hint="eastAsia"/>
          <w:color w:val="auto"/>
          <w:sz w:val="28"/>
          <w:szCs w:val="28"/>
        </w:rPr>
      </w:pPr>
      <w:r>
        <w:rPr>
          <w:rFonts w:hint="eastAsia"/>
          <w:color w:val="auto"/>
          <w:sz w:val="28"/>
          <w:szCs w:val="28"/>
        </w:rPr>
        <w:t>1、提交</w:t>
      </w:r>
      <w:r>
        <w:rPr>
          <w:rFonts w:hint="eastAsia"/>
          <w:color w:val="auto"/>
          <w:sz w:val="28"/>
          <w:szCs w:val="28"/>
          <w:u w:val="single"/>
          <w:lang w:val="en-US" w:eastAsia="zh-CN"/>
        </w:rPr>
        <w:t xml:space="preserve"> 当地 </w:t>
      </w:r>
      <w:r>
        <w:rPr>
          <w:rFonts w:hint="eastAsia"/>
          <w:color w:val="auto"/>
          <w:sz w:val="28"/>
          <w:szCs w:val="28"/>
        </w:rPr>
        <w:t>仲裁委员会仲裁；</w:t>
      </w:r>
    </w:p>
    <w:p w14:paraId="3FF7E21B">
      <w:pPr>
        <w:ind w:firstLine="560" w:firstLineChars="200"/>
        <w:rPr>
          <w:rFonts w:hint="eastAsia"/>
          <w:color w:val="auto"/>
          <w:sz w:val="28"/>
          <w:szCs w:val="28"/>
        </w:rPr>
      </w:pPr>
      <w:r>
        <w:rPr>
          <w:rFonts w:hint="eastAsia"/>
          <w:color w:val="auto"/>
          <w:sz w:val="28"/>
          <w:szCs w:val="28"/>
        </w:rPr>
        <w:t>2、依法向甲方所在地人民法院起诉。</w:t>
      </w:r>
    </w:p>
    <w:p w14:paraId="2F859B34">
      <w:pPr>
        <w:rPr>
          <w:rFonts w:hint="eastAsia"/>
          <w:color w:val="auto"/>
          <w:sz w:val="28"/>
          <w:szCs w:val="28"/>
        </w:rPr>
      </w:pPr>
      <w:r>
        <w:rPr>
          <w:rFonts w:hint="eastAsia"/>
          <w:b/>
          <w:bCs/>
          <w:color w:val="auto"/>
          <w:sz w:val="28"/>
          <w:szCs w:val="28"/>
        </w:rPr>
        <w:t>第十</w:t>
      </w:r>
      <w:r>
        <w:rPr>
          <w:rFonts w:hint="eastAsia"/>
          <w:b/>
          <w:bCs/>
          <w:color w:val="auto"/>
          <w:sz w:val="28"/>
          <w:szCs w:val="28"/>
          <w:lang w:eastAsia="zh-CN"/>
        </w:rPr>
        <w:t>二</w:t>
      </w:r>
      <w:r>
        <w:rPr>
          <w:rFonts w:hint="eastAsia"/>
          <w:b/>
          <w:bCs/>
          <w:color w:val="auto"/>
          <w:sz w:val="28"/>
          <w:szCs w:val="28"/>
        </w:rPr>
        <w:t>条</w:t>
      </w:r>
      <w:r>
        <w:rPr>
          <w:rFonts w:hint="eastAsia"/>
          <w:b/>
          <w:bCs/>
          <w:color w:val="auto"/>
          <w:sz w:val="28"/>
          <w:szCs w:val="28"/>
          <w:lang w:eastAsia="zh-CN"/>
        </w:rPr>
        <w:t>：</w:t>
      </w:r>
      <w:r>
        <w:rPr>
          <w:rFonts w:hint="eastAsia"/>
          <w:color w:val="auto"/>
          <w:sz w:val="28"/>
          <w:szCs w:val="28"/>
        </w:rPr>
        <w:t>本合同一式</w:t>
      </w:r>
      <w:r>
        <w:rPr>
          <w:rFonts w:hint="eastAsia"/>
          <w:color w:val="auto"/>
          <w:sz w:val="28"/>
          <w:szCs w:val="28"/>
          <w:u w:val="single"/>
          <w:lang w:val="en-US" w:eastAsia="zh-CN"/>
        </w:rPr>
        <w:t xml:space="preserve"> </w:t>
      </w:r>
      <w:r>
        <w:rPr>
          <w:rFonts w:hint="eastAsia"/>
          <w:color w:val="auto"/>
          <w:sz w:val="28"/>
          <w:szCs w:val="28"/>
          <w:u w:val="single"/>
          <w:lang w:eastAsia="zh-CN"/>
        </w:rPr>
        <w:t>肆</w:t>
      </w:r>
      <w:r>
        <w:rPr>
          <w:rFonts w:hint="eastAsia"/>
          <w:color w:val="auto"/>
          <w:sz w:val="28"/>
          <w:szCs w:val="28"/>
          <w:u w:val="single"/>
          <w:lang w:val="en-US" w:eastAsia="zh-CN"/>
        </w:rPr>
        <w:t xml:space="preserve"> </w:t>
      </w:r>
      <w:r>
        <w:rPr>
          <w:rFonts w:hint="eastAsia"/>
          <w:color w:val="auto"/>
          <w:sz w:val="28"/>
          <w:szCs w:val="28"/>
        </w:rPr>
        <w:t>份，双方各执</w:t>
      </w:r>
      <w:r>
        <w:rPr>
          <w:rFonts w:hint="eastAsia"/>
          <w:color w:val="auto"/>
          <w:sz w:val="28"/>
          <w:szCs w:val="28"/>
          <w:u w:val="single"/>
          <w:lang w:val="en-US" w:eastAsia="zh-CN"/>
        </w:rPr>
        <w:t xml:space="preserve">  贰  </w:t>
      </w:r>
      <w:r>
        <w:rPr>
          <w:rFonts w:hint="eastAsia"/>
          <w:color w:val="auto"/>
          <w:sz w:val="28"/>
          <w:szCs w:val="28"/>
        </w:rPr>
        <w:t>份，具有同等法律效力。</w:t>
      </w:r>
    </w:p>
    <w:p w14:paraId="6AA5408C">
      <w:pPr>
        <w:rPr>
          <w:rFonts w:hint="eastAsia"/>
          <w:color w:val="auto"/>
          <w:sz w:val="28"/>
          <w:szCs w:val="28"/>
        </w:rPr>
      </w:pPr>
      <w:r>
        <w:rPr>
          <w:rFonts w:hint="eastAsia"/>
          <w:b/>
          <w:bCs/>
          <w:color w:val="auto"/>
          <w:sz w:val="28"/>
          <w:szCs w:val="28"/>
        </w:rPr>
        <w:t xml:space="preserve">第十四条 </w:t>
      </w:r>
      <w:r>
        <w:rPr>
          <w:rFonts w:hint="eastAsia"/>
          <w:b/>
          <w:bCs/>
          <w:color w:val="auto"/>
          <w:sz w:val="28"/>
          <w:szCs w:val="28"/>
          <w:lang w:eastAsia="zh-CN"/>
        </w:rPr>
        <w:t>：</w:t>
      </w:r>
      <w:r>
        <w:rPr>
          <w:rFonts w:hint="eastAsia"/>
          <w:color w:val="auto"/>
          <w:sz w:val="28"/>
          <w:szCs w:val="28"/>
        </w:rPr>
        <w:t>本合同经双方签字盖章后生效。</w:t>
      </w:r>
    </w:p>
    <w:p w14:paraId="311D4341">
      <w:pPr>
        <w:rPr>
          <w:rFonts w:hint="eastAsia"/>
          <w:color w:val="auto"/>
          <w:sz w:val="28"/>
          <w:szCs w:val="28"/>
        </w:rPr>
      </w:pPr>
    </w:p>
    <w:p w14:paraId="2BA13D5C">
      <w:pPr>
        <w:ind w:firstLine="280" w:firstLineChars="100"/>
        <w:rPr>
          <w:rFonts w:hint="eastAsia"/>
          <w:b w:val="0"/>
          <w:bCs w:val="0"/>
          <w:color w:val="auto"/>
          <w:sz w:val="28"/>
          <w:szCs w:val="28"/>
        </w:rPr>
      </w:pPr>
      <w:r>
        <w:rPr>
          <w:rFonts w:hint="eastAsia"/>
          <w:b w:val="0"/>
          <w:bCs w:val="0"/>
          <w:color w:val="auto"/>
          <w:sz w:val="28"/>
          <w:szCs w:val="28"/>
        </w:rPr>
        <w:t xml:space="preserve">甲  </w:t>
      </w:r>
      <w:r>
        <w:rPr>
          <w:rFonts w:hint="eastAsia"/>
          <w:b w:val="0"/>
          <w:bCs w:val="0"/>
          <w:color w:val="auto"/>
          <w:sz w:val="28"/>
          <w:szCs w:val="28"/>
          <w:lang w:val="en-US" w:eastAsia="zh-CN"/>
        </w:rPr>
        <w:t xml:space="preserve">  </w:t>
      </w:r>
      <w:r>
        <w:rPr>
          <w:rFonts w:hint="eastAsia"/>
          <w:b w:val="0"/>
          <w:bCs w:val="0"/>
          <w:color w:val="auto"/>
          <w:sz w:val="28"/>
          <w:szCs w:val="28"/>
        </w:rPr>
        <w:t>方：</w:t>
      </w:r>
      <w:r>
        <w:rPr>
          <w:rFonts w:hint="eastAsia"/>
          <w:b w:val="0"/>
          <w:bCs w:val="0"/>
          <w:color w:val="auto"/>
          <w:sz w:val="28"/>
          <w:szCs w:val="28"/>
          <w:lang w:val="en-US" w:eastAsia="zh-CN"/>
        </w:rPr>
        <w:t xml:space="preserve">      </w:t>
      </w:r>
      <w:r>
        <w:rPr>
          <w:rFonts w:hint="eastAsia"/>
          <w:b w:val="0"/>
          <w:bCs w:val="0"/>
          <w:color w:val="auto"/>
          <w:sz w:val="28"/>
          <w:szCs w:val="28"/>
        </w:rPr>
        <w:t>（盖章）</w:t>
      </w:r>
    </w:p>
    <w:p w14:paraId="1AD0AF38">
      <w:pPr>
        <w:rPr>
          <w:rFonts w:hint="eastAsia"/>
          <w:b w:val="0"/>
          <w:bCs w:val="0"/>
          <w:color w:val="auto"/>
          <w:sz w:val="28"/>
          <w:szCs w:val="28"/>
        </w:rPr>
      </w:pPr>
    </w:p>
    <w:p w14:paraId="7243ADD4">
      <w:pPr>
        <w:ind w:firstLine="280" w:firstLineChars="100"/>
        <w:rPr>
          <w:rFonts w:hint="eastAsia"/>
          <w:b w:val="0"/>
          <w:bCs w:val="0"/>
          <w:color w:val="auto"/>
          <w:sz w:val="28"/>
          <w:szCs w:val="28"/>
        </w:rPr>
      </w:pPr>
      <w:r>
        <w:rPr>
          <w:rFonts w:hint="eastAsia"/>
          <w:b w:val="0"/>
          <w:bCs w:val="0"/>
          <w:color w:val="auto"/>
          <w:sz w:val="28"/>
          <w:szCs w:val="28"/>
          <w:lang w:eastAsia="zh-CN"/>
        </w:rPr>
        <w:t>法定代表人或</w:t>
      </w:r>
      <w:r>
        <w:rPr>
          <w:rFonts w:hint="eastAsia"/>
          <w:b w:val="0"/>
          <w:bCs w:val="0"/>
          <w:color w:val="auto"/>
          <w:sz w:val="28"/>
          <w:szCs w:val="28"/>
        </w:rPr>
        <w:t>委托代理人：</w:t>
      </w:r>
      <w:r>
        <w:rPr>
          <w:rFonts w:hint="eastAsia"/>
          <w:b w:val="0"/>
          <w:bCs w:val="0"/>
          <w:color w:val="auto"/>
          <w:sz w:val="28"/>
          <w:szCs w:val="28"/>
          <w:u w:val="single"/>
        </w:rPr>
        <w:t xml:space="preserve">             </w:t>
      </w:r>
      <w:r>
        <w:rPr>
          <w:rFonts w:hint="eastAsia"/>
          <w:b w:val="0"/>
          <w:bCs w:val="0"/>
          <w:color w:val="auto"/>
          <w:sz w:val="28"/>
          <w:szCs w:val="28"/>
        </w:rPr>
        <w:t xml:space="preserve">（签字） </w:t>
      </w:r>
    </w:p>
    <w:p w14:paraId="4D13A06A">
      <w:pPr>
        <w:rPr>
          <w:rFonts w:hint="eastAsia"/>
          <w:b w:val="0"/>
          <w:bCs w:val="0"/>
          <w:color w:val="auto"/>
          <w:sz w:val="28"/>
          <w:szCs w:val="28"/>
        </w:rPr>
      </w:pPr>
      <w:r>
        <w:rPr>
          <w:rFonts w:hint="eastAsia"/>
          <w:b w:val="0"/>
          <w:bCs w:val="0"/>
          <w:color w:val="auto"/>
          <w:sz w:val="28"/>
          <w:szCs w:val="28"/>
        </w:rPr>
        <w:t xml:space="preserve">         </w:t>
      </w:r>
    </w:p>
    <w:p w14:paraId="30F69640">
      <w:pPr>
        <w:rPr>
          <w:rFonts w:hint="eastAsia"/>
          <w:b w:val="0"/>
          <w:bCs w:val="0"/>
          <w:color w:val="auto"/>
          <w:sz w:val="28"/>
          <w:szCs w:val="28"/>
        </w:rPr>
      </w:pPr>
      <w:r>
        <w:rPr>
          <w:rFonts w:hint="eastAsia"/>
          <w:b w:val="0"/>
          <w:bCs w:val="0"/>
          <w:color w:val="auto"/>
          <w:sz w:val="28"/>
          <w:szCs w:val="28"/>
          <w:lang w:val="en-US" w:eastAsia="zh-CN"/>
        </w:rPr>
        <w:t>2023</w:t>
      </w:r>
      <w:r>
        <w:rPr>
          <w:rFonts w:hint="eastAsia"/>
          <w:b w:val="0"/>
          <w:bCs w:val="0"/>
          <w:color w:val="auto"/>
          <w:sz w:val="28"/>
          <w:szCs w:val="28"/>
        </w:rPr>
        <w:t>年   月    日</w:t>
      </w:r>
    </w:p>
    <w:p w14:paraId="45B2A8D8">
      <w:pPr>
        <w:rPr>
          <w:rFonts w:hint="eastAsia"/>
          <w:b w:val="0"/>
          <w:bCs w:val="0"/>
          <w:color w:val="auto"/>
          <w:sz w:val="28"/>
          <w:szCs w:val="28"/>
        </w:rPr>
      </w:pPr>
      <w:r>
        <w:rPr>
          <w:rFonts w:hint="eastAsia"/>
          <w:b w:val="0"/>
          <w:bCs w:val="0"/>
          <w:color w:val="auto"/>
          <w:sz w:val="28"/>
          <w:szCs w:val="28"/>
        </w:rPr>
        <w:t xml:space="preserve">乙  </w:t>
      </w:r>
      <w:r>
        <w:rPr>
          <w:rFonts w:hint="eastAsia"/>
          <w:b w:val="0"/>
          <w:bCs w:val="0"/>
          <w:color w:val="auto"/>
          <w:sz w:val="28"/>
          <w:szCs w:val="28"/>
          <w:lang w:val="en-US" w:eastAsia="zh-CN"/>
        </w:rPr>
        <w:t xml:space="preserve">  </w:t>
      </w:r>
      <w:r>
        <w:rPr>
          <w:rFonts w:hint="eastAsia"/>
          <w:b w:val="0"/>
          <w:bCs w:val="0"/>
          <w:color w:val="auto"/>
          <w:sz w:val="28"/>
          <w:szCs w:val="28"/>
        </w:rPr>
        <w:t>方：</w:t>
      </w:r>
      <w:r>
        <w:rPr>
          <w:rFonts w:hint="eastAsia"/>
          <w:b w:val="0"/>
          <w:bCs w:val="0"/>
          <w:color w:val="auto"/>
          <w:sz w:val="28"/>
          <w:szCs w:val="28"/>
          <w:u w:val="single"/>
        </w:rPr>
        <w:t xml:space="preserve"> </w:t>
      </w:r>
      <w:r>
        <w:rPr>
          <w:rFonts w:hint="eastAsia"/>
          <w:b w:val="0"/>
          <w:bCs w:val="0"/>
          <w:color w:val="auto"/>
          <w:sz w:val="28"/>
          <w:szCs w:val="28"/>
        </w:rPr>
        <w:t>（盖章）</w:t>
      </w:r>
    </w:p>
    <w:p w14:paraId="54D25F0B">
      <w:pPr>
        <w:rPr>
          <w:rFonts w:hint="eastAsia"/>
          <w:b w:val="0"/>
          <w:bCs w:val="0"/>
          <w:color w:val="auto"/>
          <w:sz w:val="28"/>
          <w:szCs w:val="28"/>
        </w:rPr>
      </w:pPr>
    </w:p>
    <w:p w14:paraId="229B3060">
      <w:pPr>
        <w:ind w:firstLine="280" w:firstLineChars="100"/>
        <w:rPr>
          <w:rFonts w:hint="eastAsia"/>
          <w:b w:val="0"/>
          <w:bCs w:val="0"/>
          <w:color w:val="auto"/>
          <w:sz w:val="28"/>
          <w:szCs w:val="28"/>
        </w:rPr>
      </w:pPr>
      <w:r>
        <w:rPr>
          <w:rFonts w:hint="eastAsia"/>
          <w:b w:val="0"/>
          <w:bCs w:val="0"/>
          <w:color w:val="auto"/>
          <w:sz w:val="28"/>
          <w:szCs w:val="28"/>
          <w:lang w:eastAsia="zh-CN"/>
        </w:rPr>
        <w:t>法定代表人或</w:t>
      </w:r>
      <w:r>
        <w:rPr>
          <w:rFonts w:hint="eastAsia"/>
          <w:b w:val="0"/>
          <w:bCs w:val="0"/>
          <w:color w:val="auto"/>
          <w:sz w:val="28"/>
          <w:szCs w:val="28"/>
        </w:rPr>
        <w:t>委托代理人：</w:t>
      </w:r>
      <w:r>
        <w:rPr>
          <w:rFonts w:hint="eastAsia"/>
          <w:b w:val="0"/>
          <w:bCs w:val="0"/>
          <w:color w:val="auto"/>
          <w:sz w:val="28"/>
          <w:szCs w:val="28"/>
          <w:u w:val="single"/>
        </w:rPr>
        <w:t xml:space="preserve">                </w:t>
      </w:r>
      <w:r>
        <w:rPr>
          <w:rFonts w:hint="eastAsia"/>
          <w:b w:val="0"/>
          <w:bCs w:val="0"/>
          <w:color w:val="auto"/>
          <w:sz w:val="28"/>
          <w:szCs w:val="28"/>
        </w:rPr>
        <w:t>（签字）</w:t>
      </w:r>
    </w:p>
    <w:p w14:paraId="03B36CD3">
      <w:pPr>
        <w:rPr>
          <w:rFonts w:hint="eastAsia"/>
          <w:b w:val="0"/>
          <w:bCs w:val="0"/>
          <w:color w:val="auto"/>
          <w:sz w:val="28"/>
          <w:szCs w:val="28"/>
        </w:rPr>
      </w:pPr>
    </w:p>
    <w:p w14:paraId="0AA9EB69">
      <w:pPr>
        <w:ind w:firstLine="5760" w:firstLineChars="1800"/>
        <w:rPr>
          <w:rFonts w:hint="eastAsia"/>
          <w:b w:val="0"/>
          <w:bCs w:val="0"/>
          <w:sz w:val="32"/>
          <w:szCs w:val="32"/>
        </w:rPr>
      </w:pPr>
      <w:r>
        <w:rPr>
          <w:rFonts w:hint="eastAsia"/>
          <w:b w:val="0"/>
          <w:bCs w:val="0"/>
          <w:sz w:val="32"/>
          <w:szCs w:val="32"/>
          <w:lang w:val="en-US" w:eastAsia="zh-CN"/>
        </w:rPr>
        <w:t>2025</w:t>
      </w:r>
      <w:r>
        <w:rPr>
          <w:rFonts w:hint="eastAsia"/>
          <w:b w:val="0"/>
          <w:bCs w:val="0"/>
          <w:sz w:val="32"/>
          <w:szCs w:val="32"/>
        </w:rPr>
        <w:t>年 月 日</w:t>
      </w:r>
    </w:p>
    <w:p w14:paraId="28E9A0F9">
      <w:pPr>
        <w:spacing w:line="360" w:lineRule="auto"/>
        <w:jc w:val="both"/>
        <w:rPr>
          <w:rFonts w:hint="eastAsia" w:ascii="宋体" w:hAnsi="宋体"/>
          <w:b/>
          <w:bCs/>
          <w:sz w:val="36"/>
          <w:szCs w:val="36"/>
        </w:rPr>
      </w:pPr>
    </w:p>
    <w:p w14:paraId="390B8A21">
      <w:pPr>
        <w:pStyle w:val="9"/>
        <w:rPr>
          <w:rFonts w:hint="eastAsia" w:ascii="宋体" w:hAnsi="宋体"/>
          <w:b/>
          <w:bCs/>
          <w:sz w:val="36"/>
          <w:szCs w:val="36"/>
        </w:rPr>
      </w:pPr>
    </w:p>
    <w:p w14:paraId="47839C73">
      <w:pPr>
        <w:pStyle w:val="9"/>
        <w:rPr>
          <w:rFonts w:hint="eastAsia" w:ascii="宋体" w:hAnsi="宋体"/>
          <w:b/>
          <w:bCs/>
          <w:sz w:val="36"/>
          <w:szCs w:val="36"/>
        </w:rPr>
      </w:pPr>
    </w:p>
    <w:p w14:paraId="42E38652">
      <w:pPr>
        <w:jc w:val="center"/>
        <w:rPr>
          <w:rFonts w:hint="eastAsia" w:ascii="仿宋" w:hAnsi="仿宋" w:eastAsia="仿宋" w:cs="仿宋"/>
          <w:b/>
          <w:sz w:val="48"/>
          <w:szCs w:val="48"/>
          <w:lang w:val="en-US" w:eastAsia="zh-CN"/>
        </w:rPr>
      </w:pPr>
      <w:r>
        <w:rPr>
          <w:rFonts w:hint="eastAsia" w:ascii="仿宋" w:hAnsi="仿宋" w:eastAsia="仿宋" w:cs="仿宋"/>
          <w:b/>
          <w:sz w:val="48"/>
          <w:szCs w:val="48"/>
          <w:lang w:val="en-US" w:eastAsia="zh-CN"/>
        </w:rPr>
        <w:t>濮阳县中医医院</w:t>
      </w:r>
    </w:p>
    <w:p w14:paraId="7690BDFF">
      <w:pPr>
        <w:jc w:val="center"/>
        <w:rPr>
          <w:rFonts w:hint="eastAsia" w:ascii="仿宋" w:hAnsi="仿宋" w:eastAsia="仿宋" w:cs="仿宋"/>
          <w:b/>
          <w:sz w:val="48"/>
          <w:szCs w:val="48"/>
          <w:lang w:val="en-US" w:eastAsia="zh-CN"/>
        </w:rPr>
      </w:pPr>
      <w:r>
        <w:rPr>
          <w:rFonts w:hint="eastAsia" w:ascii="仿宋" w:hAnsi="仿宋" w:eastAsia="仿宋" w:cs="仿宋"/>
          <w:b/>
          <w:sz w:val="48"/>
          <w:szCs w:val="48"/>
          <w:lang w:val="en-US" w:eastAsia="zh-CN"/>
        </w:rPr>
        <w:t>消防控制室值班协议</w:t>
      </w:r>
    </w:p>
    <w:p w14:paraId="33E0C68B">
      <w:pPr>
        <w:rPr>
          <w:rFonts w:hint="eastAsia" w:ascii="仿宋" w:hAnsi="仿宋" w:eastAsia="仿宋" w:cs="仿宋"/>
          <w:sz w:val="30"/>
          <w:szCs w:val="30"/>
          <w:lang w:eastAsia="zh-CN"/>
        </w:rPr>
      </w:pPr>
      <w:r>
        <w:rPr>
          <w:rFonts w:hint="eastAsia" w:ascii="仿宋" w:hAnsi="仿宋" w:eastAsia="仿宋" w:cs="仿宋"/>
          <w:b/>
          <w:sz w:val="30"/>
          <w:szCs w:val="30"/>
        </w:rPr>
        <w:t>甲方</w:t>
      </w:r>
      <w:r>
        <w:rPr>
          <w:rFonts w:hint="eastAsia" w:ascii="仿宋" w:hAnsi="仿宋" w:eastAsia="仿宋" w:cs="仿宋"/>
          <w:sz w:val="30"/>
          <w:szCs w:val="30"/>
        </w:rPr>
        <w:t>：</w:t>
      </w:r>
      <w:r>
        <w:rPr>
          <w:rFonts w:hint="eastAsia" w:ascii="仿宋" w:hAnsi="仿宋" w:eastAsia="仿宋" w:cs="仿宋"/>
          <w:sz w:val="30"/>
          <w:szCs w:val="30"/>
          <w:lang w:val="en-US" w:eastAsia="zh-CN"/>
        </w:rPr>
        <w:t>濮阳县中医医院</w:t>
      </w:r>
    </w:p>
    <w:p w14:paraId="1786690E">
      <w:pPr>
        <w:rPr>
          <w:rFonts w:hint="eastAsia" w:ascii="仿宋" w:hAnsi="仿宋" w:eastAsia="仿宋" w:cs="仿宋"/>
          <w:sz w:val="30"/>
          <w:szCs w:val="30"/>
          <w:lang w:eastAsia="zh-CN"/>
        </w:rPr>
      </w:pPr>
      <w:r>
        <w:rPr>
          <w:rFonts w:hint="eastAsia" w:ascii="仿宋" w:hAnsi="仿宋" w:eastAsia="仿宋" w:cs="仿宋"/>
          <w:sz w:val="30"/>
          <w:szCs w:val="30"/>
        </w:rPr>
        <w:t>法定代表人：</w:t>
      </w:r>
    </w:p>
    <w:p w14:paraId="68D0ADCD">
      <w:pPr>
        <w:rPr>
          <w:rFonts w:hint="default"/>
          <w:sz w:val="30"/>
          <w:szCs w:val="30"/>
          <w:lang w:val="en-US" w:eastAsia="zh-CN"/>
        </w:rPr>
      </w:pPr>
      <w:r>
        <w:rPr>
          <w:rFonts w:hint="eastAsia" w:ascii="仿宋" w:hAnsi="仿宋" w:eastAsia="仿宋" w:cs="仿宋"/>
          <w:b/>
          <w:sz w:val="30"/>
          <w:szCs w:val="30"/>
        </w:rPr>
        <w:t>统一社会信用代码</w:t>
      </w:r>
      <w:r>
        <w:rPr>
          <w:rFonts w:hint="eastAsia" w:ascii="仿宋" w:hAnsi="仿宋" w:eastAsia="仿宋" w:cs="仿宋"/>
          <w:sz w:val="30"/>
          <w:szCs w:val="30"/>
        </w:rPr>
        <w:t>：</w:t>
      </w:r>
    </w:p>
    <w:p w14:paraId="38AA80F1">
      <w:pPr>
        <w:rPr>
          <w:rFonts w:hint="eastAsia" w:ascii="仿宋_GB2312" w:eastAsia="仿宋_GB2312"/>
          <w:color w:val="auto"/>
          <w:sz w:val="30"/>
          <w:szCs w:val="30"/>
          <w:lang w:val="en-US" w:eastAsia="zh-CN"/>
        </w:rPr>
      </w:pPr>
      <w:r>
        <w:rPr>
          <w:rFonts w:hint="eastAsia" w:ascii="仿宋_GB2312" w:eastAsia="仿宋_GB2312"/>
          <w:b/>
          <w:color w:val="auto"/>
          <w:sz w:val="30"/>
          <w:szCs w:val="30"/>
        </w:rPr>
        <w:t>乙方</w:t>
      </w:r>
      <w:r>
        <w:rPr>
          <w:rFonts w:hint="eastAsia" w:ascii="仿宋_GB2312" w:eastAsia="仿宋_GB2312"/>
          <w:color w:val="auto"/>
          <w:sz w:val="30"/>
          <w:szCs w:val="30"/>
        </w:rPr>
        <w:t>：</w:t>
      </w:r>
      <w:r>
        <w:rPr>
          <w:rFonts w:hint="eastAsia" w:ascii="仿宋_GB2312" w:eastAsia="仿宋_GB2312"/>
          <w:color w:val="auto"/>
          <w:sz w:val="30"/>
          <w:szCs w:val="30"/>
          <w:lang w:val="en-US" w:eastAsia="zh-CN"/>
        </w:rPr>
        <w:t xml:space="preserve"> </w:t>
      </w:r>
    </w:p>
    <w:p w14:paraId="68403511">
      <w:pPr>
        <w:rPr>
          <w:rFonts w:hint="eastAsia" w:ascii="仿宋_GB2312" w:eastAsia="仿宋_GB2312"/>
          <w:color w:val="auto"/>
          <w:sz w:val="30"/>
          <w:szCs w:val="30"/>
          <w:u w:val="single"/>
          <w:lang w:eastAsia="zh-CN"/>
        </w:rPr>
      </w:pPr>
      <w:r>
        <w:rPr>
          <w:rFonts w:hint="eastAsia" w:ascii="仿宋_GB2312" w:eastAsia="仿宋_GB2312"/>
          <w:color w:val="auto"/>
          <w:sz w:val="30"/>
          <w:szCs w:val="30"/>
        </w:rPr>
        <w:t>法定代表人：</w:t>
      </w:r>
    </w:p>
    <w:p w14:paraId="4838D4FB">
      <w:pPr>
        <w:rPr>
          <w:rFonts w:hint="default" w:ascii="仿宋_GB2312" w:eastAsia="仿宋_GB2312"/>
          <w:color w:val="auto"/>
          <w:sz w:val="30"/>
          <w:szCs w:val="30"/>
          <w:u w:val="single"/>
          <w:lang w:val="en-US" w:eastAsia="zh-CN"/>
        </w:rPr>
      </w:pPr>
      <w:r>
        <w:rPr>
          <w:rFonts w:hint="eastAsia" w:ascii="仿宋_GB2312" w:eastAsia="仿宋_GB2312"/>
          <w:b/>
          <w:color w:val="auto"/>
          <w:sz w:val="30"/>
          <w:szCs w:val="30"/>
        </w:rPr>
        <w:t>统一社会信用代码</w:t>
      </w:r>
      <w:r>
        <w:rPr>
          <w:rFonts w:hint="eastAsia" w:ascii="仿宋_GB2312" w:eastAsia="仿宋_GB2312"/>
          <w:color w:val="auto"/>
          <w:sz w:val="30"/>
          <w:szCs w:val="30"/>
        </w:rPr>
        <w:t>：</w:t>
      </w:r>
    </w:p>
    <w:p w14:paraId="3314812E">
      <w:pPr>
        <w:pStyle w:val="2"/>
        <w:rPr>
          <w:rFonts w:hint="default"/>
          <w:lang w:val="en-US" w:eastAsia="zh-CN"/>
        </w:rPr>
      </w:pPr>
    </w:p>
    <w:p w14:paraId="69C7A6AC">
      <w:pPr>
        <w:ind w:firstLine="600" w:firstLineChars="200"/>
        <w:rPr>
          <w:rFonts w:hint="eastAsia" w:ascii="仿宋" w:hAnsi="仿宋" w:eastAsia="仿宋" w:cs="仿宋"/>
          <w:sz w:val="30"/>
          <w:szCs w:val="30"/>
        </w:rPr>
      </w:pPr>
      <w:r>
        <w:rPr>
          <w:rFonts w:hint="eastAsia" w:ascii="仿宋" w:hAnsi="仿宋" w:eastAsia="仿宋" w:cs="仿宋"/>
          <w:color w:val="auto"/>
          <w:sz w:val="30"/>
          <w:szCs w:val="30"/>
        </w:rPr>
        <w:t>根据</w:t>
      </w:r>
      <w:r>
        <w:rPr>
          <w:rFonts w:hint="eastAsia" w:ascii="仿宋" w:hAnsi="仿宋" w:eastAsia="仿宋" w:cs="仿宋"/>
          <w:color w:val="auto"/>
          <w:sz w:val="30"/>
          <w:szCs w:val="30"/>
          <w:lang w:eastAsia="zh-CN"/>
        </w:rPr>
        <w:t>《中华人民共和国民法典》相关法律法规</w:t>
      </w:r>
      <w:r>
        <w:rPr>
          <w:rFonts w:hint="eastAsia" w:ascii="仿宋" w:hAnsi="仿宋" w:eastAsia="仿宋" w:cs="仿宋"/>
          <w:sz w:val="30"/>
          <w:szCs w:val="30"/>
        </w:rPr>
        <w:t>，经双方协商同意签订本</w:t>
      </w:r>
      <w:r>
        <w:rPr>
          <w:rFonts w:hint="eastAsia" w:ascii="仿宋" w:hAnsi="仿宋" w:eastAsia="仿宋" w:cs="仿宋"/>
          <w:sz w:val="30"/>
          <w:szCs w:val="30"/>
          <w:lang w:eastAsia="zh-CN"/>
        </w:rPr>
        <w:t>协议</w:t>
      </w:r>
      <w:r>
        <w:rPr>
          <w:rFonts w:hint="eastAsia" w:ascii="仿宋" w:hAnsi="仿宋" w:eastAsia="仿宋" w:cs="仿宋"/>
          <w:sz w:val="30"/>
          <w:szCs w:val="30"/>
        </w:rPr>
        <w:t>。</w:t>
      </w:r>
    </w:p>
    <w:p w14:paraId="1C94508E">
      <w:pPr>
        <w:pStyle w:val="3"/>
        <w:rPr>
          <w:rFonts w:hint="default" w:eastAsia="仿宋"/>
          <w:b/>
          <w:bCs/>
          <w:sz w:val="30"/>
          <w:szCs w:val="30"/>
          <w:lang w:val="en-US" w:eastAsia="zh-CN"/>
        </w:rPr>
      </w:pPr>
      <w:r>
        <w:rPr>
          <w:rFonts w:hint="eastAsia" w:ascii="仿宋" w:hAnsi="仿宋" w:eastAsia="仿宋" w:cs="仿宋"/>
          <w:b/>
          <w:bCs/>
          <w:sz w:val="30"/>
          <w:szCs w:val="30"/>
          <w:lang w:val="en-US" w:eastAsia="zh-CN"/>
        </w:rPr>
        <w:t>第一条   乙方任务</w:t>
      </w:r>
    </w:p>
    <w:p w14:paraId="770E9526">
      <w:pPr>
        <w:pStyle w:val="3"/>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乙方消防控制员要严格履行甲方《消防控制室值班制度》《消防控制室管理制度》《防火巡查检查制度》《消防安全教育培训制度》《灭火和应急疏散预案演练制度》等制度职责。认真、负责做好甲方区域内消防安全设备检查，消防中控设备设施的运行记录，故障报告，消防设施设备故障处理。</w:t>
      </w:r>
    </w:p>
    <w:p w14:paraId="2A4F3942">
      <w:pPr>
        <w:pStyle w:val="3"/>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乙方消防控制员负责对甲方区域内的监控摄像头进行监控，对监控设备设施进行看护，落实设备设施的运行记录，故障报告，并严格履行甲方《监控室管理制度》《视频监控隐私保护管理制度》及《医院监控视频查阅流程》等。</w:t>
      </w:r>
    </w:p>
    <w:p w14:paraId="643FC293">
      <w:pPr>
        <w:pStyle w:val="3"/>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3、乙方消防控制员具体执勤时间、职责范围、勤务安排，由甲方负责安排。</w:t>
      </w:r>
    </w:p>
    <w:p w14:paraId="73C5F282">
      <w:pPr>
        <w:pStyle w:val="3"/>
        <w:rPr>
          <w:rFonts w:hint="eastAsia" w:ascii="仿宋" w:hAnsi="仿宋" w:eastAsia="仿宋" w:cs="仿宋"/>
          <w:sz w:val="30"/>
          <w:szCs w:val="30"/>
        </w:rPr>
      </w:pPr>
      <w:r>
        <w:rPr>
          <w:rFonts w:hint="eastAsia" w:ascii="仿宋" w:hAnsi="仿宋" w:eastAsia="仿宋" w:cs="仿宋"/>
          <w:b/>
          <w:bCs/>
          <w:sz w:val="30"/>
          <w:szCs w:val="30"/>
          <w:lang w:val="en-US" w:eastAsia="zh-CN"/>
        </w:rPr>
        <w:t>第二条：服务期限、服务地点及范围</w:t>
      </w:r>
    </w:p>
    <w:p w14:paraId="7966EB32">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、服务期限：</w:t>
      </w:r>
      <w:r>
        <w:rPr>
          <w:rFonts w:hint="eastAsia" w:ascii="仿宋" w:hAnsi="仿宋" w:eastAsia="仿宋" w:cs="仿宋"/>
          <w:sz w:val="30"/>
          <w:szCs w:val="30"/>
          <w:lang w:val="en-US" w:eastAsia="zh-CN"/>
        </w:rPr>
        <w:t xml:space="preserve"> 2025 </w:t>
      </w:r>
      <w:r>
        <w:rPr>
          <w:rFonts w:hint="eastAsia" w:ascii="仿宋" w:hAnsi="仿宋" w:eastAsia="仿宋" w:cs="仿宋"/>
          <w:sz w:val="30"/>
          <w:szCs w:val="30"/>
        </w:rPr>
        <w:t>年 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日至</w:t>
      </w:r>
      <w:r>
        <w:rPr>
          <w:rFonts w:hint="eastAsia" w:ascii="仿宋" w:hAnsi="仿宋" w:eastAsia="仿宋" w:cs="仿宋"/>
          <w:sz w:val="30"/>
          <w:szCs w:val="30"/>
          <w:lang w:val="en-US" w:eastAsia="zh-CN"/>
        </w:rPr>
        <w:t xml:space="preserve"> 2026</w:t>
      </w: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日，合同</w:t>
      </w:r>
      <w:r>
        <w:rPr>
          <w:rFonts w:hint="eastAsia" w:ascii="仿宋" w:hAnsi="仿宋" w:eastAsia="仿宋" w:cs="仿宋"/>
          <w:sz w:val="30"/>
          <w:szCs w:val="30"/>
          <w:lang w:val="en-US" w:eastAsia="zh-CN"/>
        </w:rPr>
        <w:t>期满。</w:t>
      </w:r>
    </w:p>
    <w:p w14:paraId="020DD994">
      <w:pPr>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、消防</w:t>
      </w:r>
      <w:r>
        <w:rPr>
          <w:rFonts w:hint="eastAsia" w:ascii="仿宋" w:hAnsi="仿宋" w:eastAsia="仿宋" w:cs="仿宋"/>
          <w:sz w:val="30"/>
          <w:szCs w:val="30"/>
          <w:lang w:val="en-US" w:eastAsia="zh-CN"/>
        </w:rPr>
        <w:t>控制员</w:t>
      </w:r>
      <w:r>
        <w:rPr>
          <w:rFonts w:hint="eastAsia" w:ascii="仿宋" w:hAnsi="仿宋" w:eastAsia="仿宋" w:cs="仿宋"/>
          <w:sz w:val="30"/>
          <w:szCs w:val="30"/>
        </w:rPr>
        <w:t>服务地点及范围：</w:t>
      </w:r>
      <w:r>
        <w:rPr>
          <w:rFonts w:hint="eastAsia" w:ascii="仿宋" w:hAnsi="仿宋" w:eastAsia="仿宋" w:cs="仿宋"/>
          <w:sz w:val="30"/>
          <w:szCs w:val="30"/>
          <w:lang w:val="en-US" w:eastAsia="zh-CN"/>
        </w:rPr>
        <w:t>濮阳市中医医院濮阳县医院新院区</w:t>
      </w:r>
      <w:r>
        <w:rPr>
          <w:rFonts w:hint="eastAsia" w:ascii="仿宋" w:hAnsi="仿宋" w:eastAsia="仿宋" w:cs="仿宋"/>
          <w:sz w:val="30"/>
          <w:szCs w:val="30"/>
        </w:rPr>
        <w:t>。</w:t>
      </w:r>
    </w:p>
    <w:p w14:paraId="58BD59F1">
      <w:pPr>
        <w:rPr>
          <w:rFonts w:hint="eastAsia" w:ascii="仿宋" w:hAnsi="仿宋" w:eastAsia="仿宋" w:cs="仿宋"/>
          <w:b/>
          <w:bCs/>
          <w:sz w:val="30"/>
          <w:szCs w:val="30"/>
        </w:rPr>
      </w:pPr>
      <w:r>
        <w:rPr>
          <w:rFonts w:hint="eastAsia" w:ascii="仿宋" w:hAnsi="仿宋" w:eastAsia="仿宋" w:cs="仿宋"/>
          <w:b/>
          <w:bCs/>
          <w:sz w:val="30"/>
          <w:szCs w:val="30"/>
          <w:lang w:val="en-US" w:eastAsia="zh-CN"/>
        </w:rPr>
        <w:t xml:space="preserve">第三条  </w:t>
      </w:r>
      <w:r>
        <w:rPr>
          <w:rFonts w:hint="eastAsia" w:ascii="仿宋" w:hAnsi="仿宋" w:eastAsia="仿宋" w:cs="仿宋"/>
          <w:b/>
          <w:bCs/>
          <w:sz w:val="30"/>
          <w:szCs w:val="30"/>
        </w:rPr>
        <w:t>甲方的权利和义务</w:t>
      </w:r>
    </w:p>
    <w:p w14:paraId="195F5AC7">
      <w:pPr>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color w:val="FF0000"/>
          <w:sz w:val="30"/>
          <w:szCs w:val="30"/>
        </w:rPr>
        <w:t>因乙方消防</w:t>
      </w:r>
      <w:r>
        <w:rPr>
          <w:rFonts w:hint="eastAsia" w:ascii="仿宋" w:hAnsi="仿宋" w:eastAsia="仿宋" w:cs="仿宋"/>
          <w:color w:val="FF0000"/>
          <w:sz w:val="30"/>
          <w:szCs w:val="30"/>
          <w:lang w:val="en-US" w:eastAsia="zh-CN"/>
        </w:rPr>
        <w:t>控制员</w:t>
      </w:r>
      <w:r>
        <w:rPr>
          <w:rFonts w:hint="eastAsia" w:ascii="仿宋" w:hAnsi="仿宋" w:eastAsia="仿宋" w:cs="仿宋"/>
          <w:color w:val="FF0000"/>
          <w:sz w:val="30"/>
          <w:szCs w:val="30"/>
        </w:rPr>
        <w:t>操作不当致使消防及监控设备受到损坏，应由乙方给予修复或赔偿设备损失.</w:t>
      </w:r>
    </w:p>
    <w:p w14:paraId="6C477483">
      <w:pPr>
        <w:rPr>
          <w:rFonts w:hint="eastAsia" w:ascii="仿宋" w:hAnsi="仿宋" w:eastAsia="仿宋" w:cs="仿宋"/>
          <w:sz w:val="30"/>
          <w:szCs w:val="30"/>
        </w:rPr>
      </w:pPr>
      <w:r>
        <w:rPr>
          <w:rFonts w:hint="eastAsia" w:ascii="仿宋" w:hAnsi="仿宋" w:eastAsia="仿宋" w:cs="仿宋"/>
          <w:sz w:val="30"/>
          <w:szCs w:val="30"/>
        </w:rPr>
        <w:t>2．甲方负责为乙方消防</w:t>
      </w:r>
      <w:r>
        <w:rPr>
          <w:rFonts w:hint="eastAsia" w:ascii="仿宋" w:hAnsi="仿宋" w:eastAsia="仿宋" w:cs="仿宋"/>
          <w:sz w:val="30"/>
          <w:szCs w:val="30"/>
          <w:lang w:val="en-US" w:eastAsia="zh-CN"/>
        </w:rPr>
        <w:t>控制员</w:t>
      </w:r>
      <w:r>
        <w:rPr>
          <w:rFonts w:hint="eastAsia" w:ascii="仿宋" w:hAnsi="仿宋" w:eastAsia="仿宋" w:cs="仿宋"/>
          <w:sz w:val="30"/>
          <w:szCs w:val="30"/>
        </w:rPr>
        <w:t>免费提供必要的工作条件（如：桌椅、对讲机、登记本等）。消防</w:t>
      </w:r>
      <w:r>
        <w:rPr>
          <w:rFonts w:hint="eastAsia" w:ascii="仿宋" w:hAnsi="仿宋" w:eastAsia="仿宋" w:cs="仿宋"/>
          <w:sz w:val="30"/>
          <w:szCs w:val="30"/>
          <w:lang w:val="en-US" w:eastAsia="zh-CN"/>
        </w:rPr>
        <w:t>控制员</w:t>
      </w:r>
      <w:r>
        <w:rPr>
          <w:rFonts w:hint="eastAsia" w:ascii="仿宋" w:hAnsi="仿宋" w:eastAsia="仿宋" w:cs="仿宋"/>
          <w:sz w:val="30"/>
          <w:szCs w:val="30"/>
        </w:rPr>
        <w:t>的食宿由乙方自行解决。</w:t>
      </w:r>
    </w:p>
    <w:p w14:paraId="0D56E934">
      <w:pPr>
        <w:rPr>
          <w:rFonts w:hint="eastAsia" w:ascii="仿宋" w:hAnsi="仿宋" w:eastAsia="仿宋" w:cs="仿宋"/>
          <w:sz w:val="30"/>
          <w:szCs w:val="30"/>
        </w:rPr>
      </w:pPr>
      <w:r>
        <w:rPr>
          <w:rFonts w:hint="eastAsia" w:ascii="仿宋" w:hAnsi="仿宋" w:eastAsia="仿宋" w:cs="仿宋"/>
          <w:sz w:val="30"/>
          <w:szCs w:val="30"/>
        </w:rPr>
        <w:t>3．甲方有义务按期如数支付本合同项下服务费。</w:t>
      </w:r>
    </w:p>
    <w:p w14:paraId="05704811">
      <w:pPr>
        <w:rPr>
          <w:rFonts w:hint="eastAsia" w:ascii="仿宋" w:hAnsi="仿宋" w:eastAsia="仿宋" w:cs="仿宋"/>
          <w:sz w:val="30"/>
          <w:szCs w:val="30"/>
        </w:rPr>
      </w:pPr>
      <w:r>
        <w:rPr>
          <w:rFonts w:hint="eastAsia" w:ascii="仿宋" w:hAnsi="仿宋" w:eastAsia="仿宋" w:cs="仿宋"/>
          <w:sz w:val="30"/>
          <w:szCs w:val="30"/>
        </w:rPr>
        <w:t>4．消防</w:t>
      </w:r>
      <w:r>
        <w:rPr>
          <w:rFonts w:hint="eastAsia" w:ascii="仿宋" w:hAnsi="仿宋" w:eastAsia="仿宋" w:cs="仿宋"/>
          <w:sz w:val="30"/>
          <w:szCs w:val="30"/>
          <w:lang w:val="en-US" w:eastAsia="zh-CN"/>
        </w:rPr>
        <w:t>控制员</w:t>
      </w:r>
      <w:r>
        <w:rPr>
          <w:rFonts w:hint="eastAsia" w:ascii="仿宋" w:hAnsi="仿宋" w:eastAsia="仿宋" w:cs="仿宋"/>
          <w:sz w:val="30"/>
          <w:szCs w:val="30"/>
        </w:rPr>
        <w:t>因失职或操作失误导致，受伤、致残、死亡，乙方应根据工伤保险有关规定全权、尽快处理并独立承担后果，甲方不负任何责任。</w:t>
      </w:r>
    </w:p>
    <w:p w14:paraId="60D23154">
      <w:pPr>
        <w:rPr>
          <w:rFonts w:hint="eastAsia" w:ascii="仿宋" w:hAnsi="仿宋" w:eastAsia="仿宋" w:cs="仿宋"/>
          <w:sz w:val="30"/>
          <w:szCs w:val="30"/>
        </w:rPr>
      </w:pPr>
      <w:r>
        <w:rPr>
          <w:rFonts w:hint="eastAsia" w:ascii="仿宋" w:hAnsi="仿宋" w:eastAsia="仿宋" w:cs="仿宋"/>
          <w:sz w:val="30"/>
          <w:szCs w:val="30"/>
        </w:rPr>
        <w:t>4．消防</w:t>
      </w:r>
      <w:r>
        <w:rPr>
          <w:rFonts w:hint="eastAsia" w:ascii="仿宋" w:hAnsi="仿宋" w:eastAsia="仿宋" w:cs="仿宋"/>
          <w:sz w:val="30"/>
          <w:szCs w:val="30"/>
          <w:lang w:val="en-US" w:eastAsia="zh-CN"/>
        </w:rPr>
        <w:t>控制室人员</w:t>
      </w:r>
      <w:r>
        <w:rPr>
          <w:rFonts w:hint="eastAsia" w:ascii="仿宋" w:hAnsi="仿宋" w:eastAsia="仿宋" w:cs="仿宋"/>
          <w:sz w:val="30"/>
          <w:szCs w:val="30"/>
        </w:rPr>
        <w:t>在工作中发生违法、违纪行为，甲方除按相关规定进行处理外，同时通知乙方进行严肃处理。在工作中严重失职造成经济损失等严重后果，则追究乙方的责任。乙方有义务赔偿在服务中造成的经济损失。</w:t>
      </w:r>
    </w:p>
    <w:p w14:paraId="424E309E">
      <w:pPr>
        <w:pStyle w:val="2"/>
        <w:ind w:left="0" w:leftChars="0" w:firstLine="0" w:firstLineChars="0"/>
        <w:rPr>
          <w:rFonts w:hint="default"/>
          <w:lang w:val="en-US" w:eastAsia="zh-CN"/>
        </w:rPr>
      </w:pPr>
      <w:r>
        <w:rPr>
          <w:rFonts w:hint="eastAsia" w:ascii="仿宋" w:hAnsi="仿宋" w:eastAsia="仿宋" w:cs="仿宋"/>
          <w:sz w:val="30"/>
          <w:szCs w:val="30"/>
          <w:lang w:val="en-US" w:eastAsia="zh-CN"/>
        </w:rPr>
        <w:t>5.</w:t>
      </w:r>
      <w:r>
        <w:rPr>
          <w:rFonts w:hint="eastAsia" w:ascii="仿宋" w:hAnsi="仿宋" w:eastAsia="仿宋" w:cs="仿宋"/>
          <w:color w:val="FF0000"/>
          <w:sz w:val="30"/>
          <w:szCs w:val="30"/>
          <w:lang w:val="en-US" w:eastAsia="zh-CN"/>
        </w:rPr>
        <w:t>消防控制员</w:t>
      </w:r>
      <w:r>
        <w:rPr>
          <w:rFonts w:hint="eastAsia" w:ascii="仿宋" w:hAnsi="仿宋" w:eastAsia="仿宋" w:cs="仿宋"/>
          <w:i w:val="0"/>
          <w:iCs w:val="0"/>
          <w:caps w:val="0"/>
          <w:color w:val="FF0000"/>
          <w:spacing w:val="0"/>
          <w:sz w:val="28"/>
          <w:szCs w:val="28"/>
          <w:shd w:val="clear" w:fill="FFFFFF"/>
        </w:rPr>
        <w:t>应当认真履行职责</w:t>
      </w:r>
      <w:r>
        <w:rPr>
          <w:rFonts w:hint="eastAsia" w:ascii="仿宋" w:hAnsi="仿宋" w:eastAsia="仿宋" w:cs="仿宋"/>
          <w:i w:val="0"/>
          <w:iCs w:val="0"/>
          <w:caps w:val="0"/>
          <w:color w:val="FF0000"/>
          <w:spacing w:val="0"/>
          <w:sz w:val="28"/>
          <w:szCs w:val="28"/>
          <w:shd w:val="clear" w:fill="FFFFFF"/>
          <w:lang w:eastAsia="zh-CN"/>
        </w:rPr>
        <w:t>，若</w:t>
      </w:r>
      <w:r>
        <w:rPr>
          <w:rFonts w:hint="eastAsia" w:ascii="仿宋" w:hAnsi="仿宋" w:eastAsia="仿宋" w:cs="仿宋"/>
          <w:color w:val="FF0000"/>
          <w:sz w:val="30"/>
          <w:szCs w:val="30"/>
          <w:lang w:val="en-US" w:eastAsia="zh-CN"/>
        </w:rPr>
        <w:t>在值班期间医院发生火灾、值班人因操作不当导致火灾蔓延，对甲方造成的损失由乙方负责。</w:t>
      </w:r>
    </w:p>
    <w:p w14:paraId="3C6A9ECA">
      <w:pPr>
        <w:rPr>
          <w:rFonts w:hint="eastAsia"/>
          <w:sz w:val="30"/>
          <w:szCs w:val="30"/>
        </w:rPr>
      </w:pPr>
      <w:r>
        <w:rPr>
          <w:rFonts w:hint="eastAsia" w:ascii="仿宋" w:hAnsi="仿宋" w:eastAsia="仿宋" w:cs="仿宋"/>
          <w:b/>
          <w:bCs/>
          <w:sz w:val="30"/>
          <w:szCs w:val="30"/>
          <w:lang w:val="en-US" w:eastAsia="zh-CN"/>
        </w:rPr>
        <w:t>第四条  乙</w:t>
      </w:r>
      <w:r>
        <w:rPr>
          <w:rFonts w:hint="eastAsia" w:ascii="仿宋" w:hAnsi="仿宋" w:eastAsia="仿宋" w:cs="仿宋"/>
          <w:b/>
          <w:bCs/>
          <w:sz w:val="30"/>
          <w:szCs w:val="30"/>
        </w:rPr>
        <w:t>方的权利和义务</w:t>
      </w:r>
    </w:p>
    <w:p w14:paraId="017A340F">
      <w:pPr>
        <w:pStyle w:val="3"/>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．乙方负责消防</w:t>
      </w:r>
      <w:r>
        <w:rPr>
          <w:rFonts w:hint="eastAsia" w:ascii="仿宋" w:hAnsi="仿宋" w:eastAsia="仿宋" w:cs="仿宋"/>
          <w:sz w:val="30"/>
          <w:szCs w:val="30"/>
          <w:lang w:val="en-US" w:eastAsia="zh-CN"/>
        </w:rPr>
        <w:t>控制员</w:t>
      </w:r>
      <w:r>
        <w:rPr>
          <w:rFonts w:hint="eastAsia" w:ascii="仿宋" w:hAnsi="仿宋" w:eastAsia="仿宋" w:cs="仿宋"/>
          <w:sz w:val="30"/>
          <w:szCs w:val="30"/>
        </w:rPr>
        <w:t>的工资</w:t>
      </w:r>
      <w:r>
        <w:rPr>
          <w:rFonts w:hint="eastAsia" w:ascii="仿宋" w:hAnsi="仿宋" w:eastAsia="仿宋" w:cs="仿宋"/>
          <w:sz w:val="30"/>
          <w:szCs w:val="30"/>
          <w:lang w:val="en-US" w:eastAsia="zh-CN"/>
        </w:rPr>
        <w:t>及相关费用</w:t>
      </w:r>
      <w:r>
        <w:rPr>
          <w:rFonts w:hint="eastAsia" w:ascii="仿宋" w:hAnsi="仿宋" w:eastAsia="仿宋" w:cs="仿宋"/>
          <w:sz w:val="30"/>
          <w:szCs w:val="30"/>
        </w:rPr>
        <w:t>。休息时间由乙方负责安排</w:t>
      </w:r>
      <w:r>
        <w:rPr>
          <w:rFonts w:hint="eastAsia" w:ascii="仿宋" w:hAnsi="仿宋" w:eastAsia="仿宋" w:cs="仿宋"/>
          <w:sz w:val="30"/>
          <w:szCs w:val="30"/>
          <w:lang w:eastAsia="zh-CN"/>
        </w:rPr>
        <w:t>，</w:t>
      </w:r>
      <w:r>
        <w:rPr>
          <w:rFonts w:hint="eastAsia" w:ascii="仿宋" w:hAnsi="仿宋" w:eastAsia="仿宋" w:cs="仿宋"/>
          <w:sz w:val="30"/>
          <w:szCs w:val="30"/>
        </w:rPr>
        <w:t>费用由乙方负责。</w:t>
      </w:r>
    </w:p>
    <w:p w14:paraId="6D652AD3">
      <w:pPr>
        <w:pStyle w:val="3"/>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．乙方负责</w:t>
      </w:r>
      <w:r>
        <w:rPr>
          <w:rFonts w:hint="eastAsia" w:ascii="仿宋" w:hAnsi="仿宋" w:eastAsia="仿宋" w:cs="仿宋"/>
          <w:sz w:val="30"/>
          <w:szCs w:val="30"/>
          <w:lang w:val="en-US" w:eastAsia="zh-CN"/>
        </w:rPr>
        <w:t>人</w:t>
      </w:r>
      <w:r>
        <w:rPr>
          <w:rFonts w:hint="eastAsia" w:ascii="仿宋" w:hAnsi="仿宋" w:eastAsia="仿宋" w:cs="仿宋"/>
          <w:sz w:val="30"/>
          <w:szCs w:val="30"/>
        </w:rPr>
        <w:t>员的思想教育和业务素质的提高，以优质的服务完成</w:t>
      </w:r>
      <w:r>
        <w:rPr>
          <w:rFonts w:hint="eastAsia" w:ascii="仿宋" w:hAnsi="仿宋" w:eastAsia="仿宋" w:cs="仿宋"/>
          <w:sz w:val="30"/>
          <w:szCs w:val="30"/>
          <w:lang w:val="en-US" w:eastAsia="zh-CN"/>
        </w:rPr>
        <w:t>消防安全</w:t>
      </w:r>
      <w:r>
        <w:rPr>
          <w:rFonts w:hint="eastAsia" w:ascii="仿宋" w:hAnsi="仿宋" w:eastAsia="仿宋" w:cs="仿宋"/>
          <w:sz w:val="30"/>
          <w:szCs w:val="30"/>
        </w:rPr>
        <w:t>工作。</w:t>
      </w:r>
    </w:p>
    <w:p w14:paraId="65CC3C5D">
      <w:pPr>
        <w:pStyle w:val="3"/>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．乙方有权对甲方保卫范围内的不安全隐患提出改进意见和措施，甲方应认真研究和改进，对于经甲方确认该不安全隐患存在，但未对不安全隐患进行改进而发生的安全事故，乙方不负责任。</w:t>
      </w:r>
    </w:p>
    <w:p w14:paraId="790605CE">
      <w:pPr>
        <w:pStyle w:val="3"/>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．乙方负责保证人员的编制，遇有缺编情况须于</w:t>
      </w:r>
      <w:r>
        <w:rPr>
          <w:rFonts w:hint="eastAsia" w:ascii="仿宋" w:hAnsi="仿宋" w:eastAsia="仿宋" w:cs="仿宋"/>
          <w:sz w:val="30"/>
          <w:szCs w:val="30"/>
          <w:lang w:val="en-US" w:eastAsia="zh-CN"/>
        </w:rPr>
        <w:t>2</w:t>
      </w:r>
      <w:r>
        <w:rPr>
          <w:rFonts w:hint="eastAsia" w:ascii="仿宋" w:hAnsi="仿宋" w:eastAsia="仿宋" w:cs="仿宋"/>
          <w:sz w:val="30"/>
          <w:szCs w:val="30"/>
        </w:rPr>
        <w:t>日内补充到位，对甲方提出不称职的人员应在当日予以调换。</w:t>
      </w:r>
    </w:p>
    <w:p w14:paraId="23C41C28">
      <w:pPr>
        <w:pStyle w:val="3"/>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．乙方不得无故拖欠消防</w:t>
      </w:r>
      <w:r>
        <w:rPr>
          <w:rFonts w:hint="eastAsia" w:ascii="仿宋" w:hAnsi="仿宋" w:eastAsia="仿宋" w:cs="仿宋"/>
          <w:sz w:val="30"/>
          <w:szCs w:val="30"/>
          <w:lang w:val="en-US" w:eastAsia="zh-CN"/>
        </w:rPr>
        <w:t>控制员</w:t>
      </w:r>
      <w:r>
        <w:rPr>
          <w:rFonts w:hint="eastAsia" w:ascii="仿宋" w:hAnsi="仿宋" w:eastAsia="仿宋" w:cs="仿宋"/>
          <w:sz w:val="30"/>
          <w:szCs w:val="30"/>
        </w:rPr>
        <w:t>工资，甲方有权检查乙方发放消防</w:t>
      </w:r>
      <w:r>
        <w:rPr>
          <w:rFonts w:hint="eastAsia" w:ascii="仿宋" w:hAnsi="仿宋" w:eastAsia="仿宋" w:cs="仿宋"/>
          <w:sz w:val="30"/>
          <w:szCs w:val="30"/>
          <w:lang w:val="en-US" w:eastAsia="zh-CN"/>
        </w:rPr>
        <w:t>控制员</w:t>
      </w:r>
      <w:r>
        <w:rPr>
          <w:rFonts w:hint="eastAsia" w:ascii="仿宋" w:hAnsi="仿宋" w:eastAsia="仿宋" w:cs="仿宋"/>
          <w:sz w:val="30"/>
          <w:szCs w:val="30"/>
        </w:rPr>
        <w:t>的工资情况，否则甲方有权停止支付服务款，并直接发放人员工资，由此造成的一切损失由乙方承担。</w:t>
      </w:r>
    </w:p>
    <w:p w14:paraId="7565FE2E">
      <w:pPr>
        <w:pStyle w:val="3"/>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．乙方负责向甲方提供派驻人员合格的体检证明、政审材料等相关证明。</w:t>
      </w:r>
    </w:p>
    <w:p w14:paraId="5F7E8FD1">
      <w:pPr>
        <w:pStyle w:val="3"/>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．乙方有权利如期如数收取劳务费。</w:t>
      </w:r>
    </w:p>
    <w:p w14:paraId="6162DC20">
      <w:pPr>
        <w:pStyle w:val="3"/>
        <w:rPr>
          <w:rFonts w:hint="eastAsia" w:ascii="仿宋_GB2312" w:eastAsia="仿宋_GB2312"/>
          <w:color w:val="auto"/>
          <w:sz w:val="30"/>
          <w:szCs w:val="30"/>
          <w:lang w:val="en-US" w:eastAsia="zh-CN"/>
        </w:rPr>
      </w:pPr>
      <w:r>
        <w:rPr>
          <w:rFonts w:hint="eastAsia" w:ascii="仿宋" w:hAnsi="仿宋" w:eastAsia="仿宋" w:cs="仿宋"/>
          <w:b/>
          <w:bCs/>
          <w:sz w:val="30"/>
          <w:szCs w:val="30"/>
          <w:lang w:val="en-US" w:eastAsia="zh-CN"/>
        </w:rPr>
        <w:t xml:space="preserve">第五条  </w:t>
      </w:r>
      <w:r>
        <w:rPr>
          <w:rFonts w:hint="eastAsia" w:ascii="仿宋_GB2312" w:eastAsia="仿宋_GB2312"/>
          <w:b/>
          <w:color w:val="auto"/>
          <w:sz w:val="30"/>
          <w:szCs w:val="30"/>
          <w:lang w:eastAsia="zh-CN"/>
        </w:rPr>
        <w:t>协议</w:t>
      </w:r>
      <w:r>
        <w:rPr>
          <w:rFonts w:hint="eastAsia" w:ascii="仿宋_GB2312" w:eastAsia="仿宋_GB2312"/>
          <w:b/>
          <w:color w:val="auto"/>
          <w:sz w:val="30"/>
          <w:szCs w:val="30"/>
        </w:rPr>
        <w:t>金额及付款方式</w:t>
      </w:r>
      <w:r>
        <w:rPr>
          <w:rFonts w:hint="eastAsia" w:ascii="仿宋_GB2312" w:eastAsia="仿宋_GB2312"/>
          <w:color w:val="auto"/>
          <w:sz w:val="30"/>
          <w:szCs w:val="30"/>
        </w:rPr>
        <w:t>：</w:t>
      </w:r>
      <w:r>
        <w:rPr>
          <w:rFonts w:hint="eastAsia" w:ascii="仿宋_GB2312" w:eastAsia="仿宋_GB2312"/>
          <w:color w:val="auto"/>
          <w:sz w:val="30"/>
          <w:szCs w:val="30"/>
          <w:lang w:val="en-US" w:eastAsia="zh-CN"/>
        </w:rPr>
        <w:t xml:space="preserve"> </w:t>
      </w:r>
    </w:p>
    <w:p w14:paraId="2BAD78DD">
      <w:pPr>
        <w:pStyle w:val="22"/>
        <w:spacing w:before="0" w:beforeAutospacing="0" w:after="0" w:afterAutospacing="0" w:line="360" w:lineRule="atLeas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濮阳市中医医院濮阳县医院消防控制室</w:t>
      </w:r>
      <w:r>
        <w:rPr>
          <w:rFonts w:hint="eastAsia" w:ascii="仿宋" w:hAnsi="仿宋" w:eastAsia="仿宋" w:cs="仿宋"/>
          <w:color w:val="000000"/>
          <w:kern w:val="0"/>
          <w:sz w:val="30"/>
          <w:szCs w:val="30"/>
          <w:lang w:val="en-US" w:eastAsia="zh-CN" w:bidi="ar"/>
        </w:rPr>
        <w:t>6名持《</w:t>
      </w:r>
      <w:r>
        <w:rPr>
          <w:rFonts w:hint="eastAsia" w:ascii="仿宋" w:hAnsi="仿宋" w:eastAsia="仿宋" w:cs="仿宋"/>
          <w:sz w:val="30"/>
          <w:szCs w:val="30"/>
          <w:lang w:val="en-US" w:eastAsia="zh-CN"/>
        </w:rPr>
        <w:t>中级消防设施操作员》资质证</w:t>
      </w:r>
      <w:r>
        <w:rPr>
          <w:rFonts w:hint="eastAsia" w:ascii="仿宋" w:hAnsi="仿宋" w:eastAsia="仿宋" w:cs="仿宋"/>
          <w:color w:val="000000"/>
          <w:kern w:val="0"/>
          <w:sz w:val="30"/>
          <w:szCs w:val="30"/>
          <w:lang w:val="en-US" w:eastAsia="zh-CN" w:bidi="ar"/>
        </w:rPr>
        <w:t>值班人员</w:t>
      </w:r>
      <w:r>
        <w:rPr>
          <w:rFonts w:hint="eastAsia" w:ascii="仿宋" w:hAnsi="仿宋" w:eastAsia="仿宋" w:cs="仿宋"/>
          <w:color w:val="FF0000"/>
          <w:kern w:val="0"/>
          <w:sz w:val="30"/>
          <w:szCs w:val="30"/>
          <w:lang w:val="en-US" w:eastAsia="zh-CN" w:bidi="ar"/>
        </w:rPr>
        <w:t>每月30号支付费用</w:t>
      </w:r>
      <w:r>
        <w:rPr>
          <w:rFonts w:hint="eastAsia" w:ascii="仿宋" w:hAnsi="仿宋" w:eastAsia="仿宋" w:cs="仿宋"/>
          <w:color w:val="000000"/>
          <w:kern w:val="0"/>
          <w:sz w:val="30"/>
          <w:szCs w:val="30"/>
          <w:lang w:val="en-US" w:eastAsia="zh-CN" w:bidi="ar"/>
        </w:rPr>
        <w:t>共</w:t>
      </w:r>
      <w:r>
        <w:rPr>
          <w:rFonts w:hint="eastAsia" w:ascii="仿宋" w:hAnsi="仿宋" w:eastAsia="仿宋" w:cs="仿宋"/>
          <w:color w:val="000000"/>
          <w:kern w:val="0"/>
          <w:sz w:val="30"/>
          <w:szCs w:val="30"/>
          <w:u w:val="single"/>
          <w:lang w:val="en-US" w:eastAsia="zh-CN" w:bidi="ar"/>
        </w:rPr>
        <w:t xml:space="preserve">   元</w:t>
      </w:r>
      <w:r>
        <w:rPr>
          <w:rFonts w:hint="eastAsia" w:ascii="仿宋" w:hAnsi="仿宋" w:eastAsia="仿宋" w:cs="仿宋"/>
          <w:color w:val="000000"/>
          <w:kern w:val="0"/>
          <w:sz w:val="30"/>
          <w:szCs w:val="30"/>
          <w:lang w:val="en-US" w:eastAsia="zh-CN" w:bidi="ar"/>
        </w:rPr>
        <w:t>/月，</w:t>
      </w:r>
    </w:p>
    <w:p w14:paraId="10DD9739">
      <w:pPr>
        <w:pStyle w:val="3"/>
        <w:rPr>
          <w:rFonts w:hint="eastAsia" w:ascii="仿宋" w:hAnsi="仿宋" w:eastAsia="仿宋" w:cs="仿宋"/>
          <w:b/>
          <w:bCs/>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val="en-US" w:eastAsia="zh-CN"/>
        </w:rPr>
        <w:t>六</w:t>
      </w:r>
      <w:r>
        <w:rPr>
          <w:rFonts w:hint="eastAsia" w:ascii="仿宋" w:hAnsi="仿宋" w:eastAsia="仿宋" w:cs="仿宋"/>
          <w:b/>
          <w:bCs/>
          <w:sz w:val="30"/>
          <w:szCs w:val="30"/>
        </w:rPr>
        <w:t>条：违约责任</w:t>
      </w:r>
    </w:p>
    <w:p w14:paraId="51C5B779">
      <w:pPr>
        <w:pStyle w:val="3"/>
        <w:rPr>
          <w:rFonts w:hint="eastAsia" w:ascii="仿宋" w:hAnsi="仿宋" w:eastAsia="仿宋" w:cs="仿宋"/>
          <w:sz w:val="30"/>
          <w:szCs w:val="30"/>
        </w:rPr>
      </w:pPr>
      <w:r>
        <w:rPr>
          <w:rFonts w:hint="eastAsia" w:ascii="仿宋" w:hAnsi="仿宋" w:eastAsia="仿宋" w:cs="仿宋"/>
          <w:sz w:val="30"/>
          <w:szCs w:val="30"/>
        </w:rPr>
        <w:t>1．除非乙方违约，甲方不按合同条款执行或未如期如数支付服务费，情况严重且经乙方书面纠错合理时间后仍不执行的，承担合同期总酬金10％的违约金，情况严重的，乙方有权解除合同并要求甲方承担违约责任。</w:t>
      </w:r>
    </w:p>
    <w:p w14:paraId="5D90733C">
      <w:pPr>
        <w:pStyle w:val="3"/>
        <w:rPr>
          <w:rFonts w:hint="eastAsia" w:ascii="仿宋" w:hAnsi="仿宋" w:eastAsia="仿宋" w:cs="仿宋"/>
          <w:sz w:val="30"/>
          <w:szCs w:val="30"/>
        </w:rPr>
      </w:pPr>
      <w:r>
        <w:rPr>
          <w:rFonts w:hint="eastAsia" w:ascii="仿宋" w:hAnsi="仿宋" w:eastAsia="仿宋" w:cs="仿宋"/>
          <w:sz w:val="30"/>
          <w:szCs w:val="30"/>
        </w:rPr>
        <w:t>2．除本合同其他条款规定之外，乙方未按合同条款执行且经甲方下达整改通知书后一固仍未达要求时，承担合同期总酬金10％的违约金。情况严重的，甲方有权解除合同并要求乙方承担违约责任。</w:t>
      </w:r>
    </w:p>
    <w:p w14:paraId="6C94E54A">
      <w:pPr>
        <w:pStyle w:val="3"/>
        <w:rPr>
          <w:rFonts w:hint="eastAsia" w:ascii="仿宋" w:hAnsi="仿宋" w:eastAsia="仿宋" w:cs="仿宋"/>
          <w:b/>
          <w:bCs/>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val="en-US" w:eastAsia="zh-CN"/>
        </w:rPr>
        <w:t>七</w:t>
      </w:r>
      <w:r>
        <w:rPr>
          <w:rFonts w:hint="eastAsia" w:ascii="仿宋" w:hAnsi="仿宋" w:eastAsia="仿宋" w:cs="仿宋"/>
          <w:b/>
          <w:bCs/>
          <w:sz w:val="30"/>
          <w:szCs w:val="30"/>
        </w:rPr>
        <w:t>条：合同变更、终止和解除</w:t>
      </w:r>
    </w:p>
    <w:p w14:paraId="68EA3CA6">
      <w:pPr>
        <w:pStyle w:val="3"/>
        <w:numPr>
          <w:ilvl w:val="0"/>
          <w:numId w:val="5"/>
        </w:numPr>
        <w:rPr>
          <w:rFonts w:hint="eastAsia" w:ascii="仿宋" w:hAnsi="仿宋" w:eastAsia="仿宋" w:cs="仿宋"/>
          <w:sz w:val="30"/>
          <w:szCs w:val="30"/>
        </w:rPr>
      </w:pPr>
      <w:r>
        <w:rPr>
          <w:rFonts w:hint="eastAsia" w:ascii="仿宋" w:hAnsi="仿宋" w:eastAsia="仿宋" w:cs="仿宋"/>
          <w:sz w:val="30"/>
          <w:szCs w:val="30"/>
        </w:rPr>
        <w:t>经甲、乙双方协商，可变更合同部分条款。</w:t>
      </w:r>
    </w:p>
    <w:p w14:paraId="35C86043">
      <w:pPr>
        <w:pStyle w:val="20"/>
        <w:numPr>
          <w:ilvl w:val="0"/>
          <w:numId w:val="0"/>
        </w:numPr>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2．因不可抗拒因素不能继续履行合同时，双方可协商终止或解除合同。</w:t>
      </w:r>
    </w:p>
    <w:p w14:paraId="49CCECC1">
      <w:pPr>
        <w:pStyle w:val="20"/>
        <w:numPr>
          <w:ilvl w:val="0"/>
          <w:numId w:val="0"/>
        </w:numPr>
        <w:rPr>
          <w:rFonts w:hint="eastAsia" w:ascii="仿宋_GB2312" w:eastAsia="仿宋_GB2312"/>
          <w:color w:val="auto"/>
          <w:sz w:val="30"/>
          <w:szCs w:val="30"/>
        </w:rPr>
      </w:pPr>
      <w:r>
        <w:rPr>
          <w:rFonts w:hint="eastAsia"/>
          <w:b/>
          <w:color w:val="auto"/>
          <w:sz w:val="30"/>
          <w:szCs w:val="30"/>
          <w:lang w:val="en-US" w:eastAsia="zh-CN"/>
        </w:rPr>
        <w:t xml:space="preserve">第八条  </w:t>
      </w:r>
      <w:r>
        <w:rPr>
          <w:rFonts w:hint="eastAsia" w:ascii="仿宋_GB2312" w:eastAsia="仿宋_GB2312"/>
          <w:b/>
          <w:color w:val="auto"/>
          <w:sz w:val="30"/>
          <w:szCs w:val="30"/>
        </w:rPr>
        <w:t>解决合同纠纷的方式</w:t>
      </w:r>
      <w:r>
        <w:rPr>
          <w:rFonts w:hint="eastAsia" w:ascii="仿宋_GB2312" w:eastAsia="仿宋_GB2312"/>
          <w:color w:val="auto"/>
          <w:sz w:val="30"/>
          <w:szCs w:val="30"/>
        </w:rPr>
        <w:t>：双方协商解决；协商解决不成，可向华龙区人民法院起诉。</w:t>
      </w:r>
    </w:p>
    <w:p w14:paraId="5DCAD1D2">
      <w:pPr>
        <w:rPr>
          <w:rFonts w:hint="eastAsia" w:ascii="仿宋_GB2312" w:eastAsia="仿宋_GB2312"/>
          <w:color w:val="auto"/>
          <w:sz w:val="30"/>
          <w:szCs w:val="30"/>
        </w:rPr>
      </w:pPr>
      <w:r>
        <w:rPr>
          <w:rFonts w:hint="eastAsia" w:ascii="仿宋_GB2312" w:eastAsia="仿宋_GB2312"/>
          <w:b/>
          <w:color w:val="auto"/>
          <w:sz w:val="30"/>
          <w:szCs w:val="30"/>
          <w:lang w:val="en-US" w:eastAsia="zh-CN"/>
        </w:rPr>
        <w:t xml:space="preserve">第九条  </w:t>
      </w:r>
      <w:r>
        <w:rPr>
          <w:rFonts w:hint="eastAsia" w:ascii="仿宋_GB2312" w:eastAsia="仿宋_GB2312"/>
          <w:b/>
          <w:color w:val="auto"/>
          <w:sz w:val="30"/>
          <w:szCs w:val="30"/>
        </w:rPr>
        <w:t>本合同一式四份</w:t>
      </w:r>
      <w:r>
        <w:rPr>
          <w:rFonts w:hint="eastAsia" w:ascii="仿宋_GB2312" w:eastAsia="仿宋_GB2312"/>
          <w:color w:val="auto"/>
          <w:sz w:val="30"/>
          <w:szCs w:val="30"/>
        </w:rPr>
        <w:t>，甲、乙双方各持二份；自签订之日起合同</w:t>
      </w:r>
      <w:r>
        <w:rPr>
          <w:rFonts w:hint="eastAsia" w:ascii="仿宋_GB2312" w:eastAsia="仿宋_GB2312"/>
          <w:color w:val="auto"/>
          <w:sz w:val="30"/>
          <w:szCs w:val="30"/>
          <w:lang w:val="en-US" w:eastAsia="zh-CN"/>
        </w:rPr>
        <w:t>盖章</w:t>
      </w:r>
      <w:r>
        <w:rPr>
          <w:rFonts w:hint="eastAsia" w:ascii="仿宋_GB2312" w:eastAsia="仿宋_GB2312"/>
          <w:color w:val="auto"/>
          <w:sz w:val="30"/>
          <w:szCs w:val="30"/>
        </w:rPr>
        <w:t>生效。</w:t>
      </w:r>
    </w:p>
    <w:p w14:paraId="3EFD6A2D">
      <w:pPr>
        <w:rPr>
          <w:rFonts w:hint="eastAsia"/>
          <w:sz w:val="30"/>
          <w:szCs w:val="30"/>
        </w:rPr>
      </w:pPr>
    </w:p>
    <w:p w14:paraId="5E21362F">
      <w:pPr>
        <w:ind w:left="5600" w:hanging="6000" w:hangingChars="2000"/>
        <w:rPr>
          <w:rFonts w:hint="eastAsia" w:ascii="仿宋_GB2312" w:eastAsia="仿宋_GB2312"/>
          <w:color w:val="auto"/>
          <w:sz w:val="30"/>
          <w:szCs w:val="30"/>
          <w:lang w:eastAsia="zh-CN"/>
        </w:rPr>
      </w:pPr>
      <w:r>
        <w:rPr>
          <w:rFonts w:hint="eastAsia" w:ascii="仿宋_GB2312" w:eastAsia="仿宋_GB2312"/>
          <w:color w:val="auto"/>
          <w:sz w:val="30"/>
          <w:szCs w:val="30"/>
        </w:rPr>
        <w:t>甲方：（章）</w:t>
      </w:r>
      <w:r>
        <w:rPr>
          <w:rFonts w:hint="eastAsia" w:ascii="仿宋_GB2312" w:eastAsia="仿宋_GB2312"/>
          <w:color w:val="auto"/>
          <w:sz w:val="30"/>
          <w:szCs w:val="30"/>
          <w:lang w:val="en-US" w:eastAsia="zh-CN"/>
        </w:rPr>
        <w:t xml:space="preserve">             </w:t>
      </w:r>
      <w:r>
        <w:rPr>
          <w:rFonts w:hint="eastAsia" w:ascii="仿宋" w:hAnsi="仿宋" w:eastAsia="仿宋" w:cs="仿宋"/>
          <w:sz w:val="30"/>
          <w:szCs w:val="30"/>
          <w:lang w:val="en-US" w:eastAsia="zh-CN"/>
        </w:rPr>
        <w:t xml:space="preserve">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乙方：（章）</w:t>
      </w:r>
    </w:p>
    <w:p w14:paraId="14F93234">
      <w:pPr>
        <w:rPr>
          <w:rFonts w:hint="default" w:ascii="仿宋_GB2312" w:eastAsia="仿宋_GB2312"/>
          <w:color w:val="auto"/>
          <w:sz w:val="30"/>
          <w:szCs w:val="30"/>
          <w:lang w:val="en-US" w:eastAsia="zh-CN"/>
        </w:rPr>
      </w:pPr>
      <w:r>
        <w:rPr>
          <w:rFonts w:hint="eastAsia" w:ascii="仿宋_GB2312" w:eastAsia="仿宋_GB2312"/>
          <w:color w:val="auto"/>
          <w:sz w:val="30"/>
          <w:szCs w:val="30"/>
          <w:lang w:eastAsia="zh-CN"/>
        </w:rPr>
        <w:t>法人代表及</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lang w:eastAsia="zh-CN"/>
        </w:rPr>
        <w:t>法人代表及</w:t>
      </w:r>
      <w:r>
        <w:rPr>
          <w:rFonts w:hint="eastAsia" w:ascii="仿宋_GB2312" w:eastAsia="仿宋_GB2312"/>
          <w:color w:val="auto"/>
          <w:sz w:val="30"/>
          <w:szCs w:val="30"/>
          <w:lang w:val="en-US" w:eastAsia="zh-CN"/>
        </w:rPr>
        <w:t xml:space="preserve"> </w:t>
      </w:r>
    </w:p>
    <w:p w14:paraId="2425CEDF">
      <w:pPr>
        <w:rPr>
          <w:rFonts w:hint="eastAsia" w:ascii="仿宋_GB2312" w:eastAsia="仿宋_GB2312"/>
          <w:color w:val="auto"/>
          <w:sz w:val="30"/>
          <w:szCs w:val="30"/>
        </w:rPr>
      </w:pPr>
      <w:r>
        <w:rPr>
          <w:rFonts w:hint="eastAsia" w:ascii="仿宋_GB2312" w:eastAsia="仿宋_GB2312"/>
          <w:color w:val="auto"/>
          <w:sz w:val="30"/>
          <w:szCs w:val="30"/>
        </w:rPr>
        <w:t>委托代理人</w:t>
      </w:r>
      <w:r>
        <w:rPr>
          <w:rFonts w:hint="eastAsia" w:ascii="仿宋_GB2312" w:eastAsia="仿宋_GB2312"/>
          <w:color w:val="auto"/>
          <w:sz w:val="30"/>
          <w:szCs w:val="30"/>
          <w:lang w:eastAsia="zh-CN"/>
        </w:rPr>
        <w:t>：</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委托代理人：</w:t>
      </w:r>
    </w:p>
    <w:p w14:paraId="288E00A7">
      <w:pPr>
        <w:pStyle w:val="3"/>
        <w:rPr>
          <w:color w:val="auto"/>
          <w:sz w:val="30"/>
          <w:szCs w:val="30"/>
        </w:rPr>
      </w:pPr>
    </w:p>
    <w:p w14:paraId="3F38013D">
      <w:pPr>
        <w:ind w:firstLine="1200" w:firstLineChars="400"/>
        <w:rPr>
          <w:rFonts w:hint="eastAsia"/>
          <w:sz w:val="30"/>
          <w:szCs w:val="30"/>
        </w:rPr>
      </w:pPr>
      <w:r>
        <w:rPr>
          <w:rFonts w:hint="eastAsia" w:ascii="仿宋_GB2312" w:eastAsia="仿宋_GB2312"/>
          <w:color w:val="auto"/>
          <w:sz w:val="30"/>
          <w:szCs w:val="30"/>
        </w:rPr>
        <w:t>年</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日</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年</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日</w:t>
      </w:r>
    </w:p>
    <w:p w14:paraId="7CBAB118">
      <w:pPr>
        <w:pStyle w:val="9"/>
        <w:rPr>
          <w:rFonts w:hint="eastAsia" w:ascii="宋体" w:hAnsi="宋体"/>
          <w:b/>
          <w:bCs/>
          <w:sz w:val="36"/>
          <w:szCs w:val="36"/>
        </w:rPr>
      </w:pPr>
    </w:p>
    <w:p w14:paraId="24ED3585">
      <w:pPr>
        <w:pStyle w:val="9"/>
        <w:rPr>
          <w:rFonts w:hint="eastAsia" w:ascii="宋体" w:hAnsi="宋体"/>
          <w:b/>
          <w:bCs/>
          <w:sz w:val="36"/>
          <w:szCs w:val="36"/>
        </w:rPr>
      </w:pPr>
    </w:p>
    <w:p w14:paraId="25F05457">
      <w:pPr>
        <w:pStyle w:val="9"/>
        <w:rPr>
          <w:rFonts w:hint="eastAsia" w:ascii="宋体" w:hAnsi="宋体"/>
          <w:b/>
          <w:bCs/>
          <w:sz w:val="36"/>
          <w:szCs w:val="36"/>
        </w:rPr>
      </w:pPr>
    </w:p>
    <w:p w14:paraId="20640260">
      <w:pPr>
        <w:pStyle w:val="9"/>
        <w:rPr>
          <w:rFonts w:hint="eastAsia" w:ascii="宋体" w:hAnsi="宋体"/>
          <w:b/>
          <w:bCs/>
          <w:sz w:val="36"/>
          <w:szCs w:val="36"/>
        </w:rPr>
      </w:pPr>
    </w:p>
    <w:p w14:paraId="1E76C89E">
      <w:pPr>
        <w:pStyle w:val="9"/>
        <w:rPr>
          <w:rFonts w:hint="eastAsia" w:ascii="宋体" w:hAnsi="宋体"/>
          <w:b/>
          <w:bCs/>
          <w:sz w:val="36"/>
          <w:szCs w:val="36"/>
        </w:rPr>
      </w:pPr>
    </w:p>
    <w:p w14:paraId="394C90E0">
      <w:pPr>
        <w:spacing w:line="360" w:lineRule="auto"/>
        <w:jc w:val="center"/>
        <w:rPr>
          <w:rFonts w:hint="eastAsia" w:ascii="宋体" w:hAnsi="宋体"/>
          <w:b/>
          <w:bCs/>
          <w:sz w:val="36"/>
          <w:szCs w:val="36"/>
        </w:rPr>
      </w:pPr>
    </w:p>
    <w:p w14:paraId="4D43E884">
      <w:pPr>
        <w:spacing w:line="360" w:lineRule="auto"/>
        <w:jc w:val="center"/>
        <w:rPr>
          <w:rFonts w:hint="eastAsia" w:ascii="宋体" w:hAnsi="宋体"/>
          <w:b/>
          <w:bCs/>
          <w:sz w:val="36"/>
          <w:szCs w:val="36"/>
        </w:rPr>
      </w:pPr>
    </w:p>
    <w:p w14:paraId="4BCA497D">
      <w:pPr>
        <w:spacing w:line="360" w:lineRule="auto"/>
        <w:jc w:val="center"/>
        <w:rPr>
          <w:rFonts w:hint="eastAsia" w:ascii="宋体" w:hAnsi="宋体"/>
          <w:b/>
          <w:bCs/>
          <w:sz w:val="36"/>
          <w:szCs w:val="36"/>
        </w:rPr>
      </w:pPr>
    </w:p>
    <w:p w14:paraId="27299290">
      <w:pPr>
        <w:spacing w:line="360" w:lineRule="auto"/>
        <w:jc w:val="center"/>
        <w:rPr>
          <w:rFonts w:hint="eastAsia" w:ascii="宋体" w:hAnsi="宋体"/>
          <w:b/>
          <w:bCs/>
          <w:sz w:val="36"/>
          <w:szCs w:val="36"/>
        </w:rPr>
      </w:pPr>
    </w:p>
    <w:p w14:paraId="346EECFE">
      <w:pPr>
        <w:spacing w:line="360" w:lineRule="auto"/>
        <w:jc w:val="center"/>
        <w:rPr>
          <w:rFonts w:hint="eastAsia" w:ascii="宋体" w:hAnsi="宋体"/>
          <w:b/>
          <w:bCs/>
          <w:sz w:val="36"/>
          <w:szCs w:val="36"/>
        </w:rPr>
      </w:pPr>
    </w:p>
    <w:p w14:paraId="5DA61E35">
      <w:pPr>
        <w:spacing w:line="360" w:lineRule="auto"/>
        <w:jc w:val="center"/>
        <w:rPr>
          <w:rFonts w:hint="eastAsia" w:ascii="宋体" w:hAnsi="宋体"/>
          <w:b/>
          <w:bCs/>
          <w:sz w:val="36"/>
          <w:szCs w:val="36"/>
        </w:rPr>
      </w:pPr>
    </w:p>
    <w:p w14:paraId="44BAF431">
      <w:pPr>
        <w:spacing w:line="360" w:lineRule="auto"/>
        <w:jc w:val="center"/>
        <w:rPr>
          <w:rFonts w:hint="eastAsia" w:ascii="宋体" w:hAnsi="宋体"/>
          <w:b/>
          <w:bCs/>
          <w:sz w:val="36"/>
          <w:szCs w:val="36"/>
        </w:rPr>
      </w:pPr>
    </w:p>
    <w:p w14:paraId="7438CAF3">
      <w:pPr>
        <w:spacing w:line="360" w:lineRule="auto"/>
        <w:jc w:val="center"/>
        <w:rPr>
          <w:rFonts w:hint="eastAsia" w:ascii="宋体" w:hAnsi="宋体"/>
          <w:b/>
          <w:bCs/>
          <w:sz w:val="36"/>
          <w:szCs w:val="36"/>
        </w:rPr>
      </w:pPr>
    </w:p>
    <w:p w14:paraId="7AE1BFD9">
      <w:pPr>
        <w:spacing w:line="360" w:lineRule="auto"/>
        <w:jc w:val="center"/>
        <w:rPr>
          <w:rFonts w:hint="eastAsia" w:ascii="宋体" w:hAnsi="宋体"/>
          <w:b/>
          <w:bCs/>
          <w:sz w:val="36"/>
          <w:szCs w:val="36"/>
        </w:rPr>
      </w:pPr>
    </w:p>
    <w:p w14:paraId="5011DE94">
      <w:pPr>
        <w:spacing w:line="360" w:lineRule="auto"/>
        <w:jc w:val="center"/>
        <w:rPr>
          <w:rFonts w:hint="eastAsia" w:ascii="宋体" w:hAnsi="宋体"/>
          <w:b/>
          <w:bCs/>
          <w:sz w:val="36"/>
          <w:szCs w:val="36"/>
        </w:rPr>
      </w:pPr>
    </w:p>
    <w:p w14:paraId="397B8C09">
      <w:pPr>
        <w:spacing w:line="360" w:lineRule="auto"/>
        <w:jc w:val="center"/>
        <w:rPr>
          <w:rFonts w:hint="eastAsia" w:ascii="宋体" w:hAnsi="宋体"/>
          <w:b/>
          <w:bCs/>
          <w:sz w:val="36"/>
          <w:szCs w:val="36"/>
        </w:rPr>
      </w:pPr>
    </w:p>
    <w:p w14:paraId="23BA6AD6">
      <w:pPr>
        <w:spacing w:line="360" w:lineRule="auto"/>
        <w:jc w:val="center"/>
        <w:rPr>
          <w:rFonts w:hint="eastAsia" w:ascii="宋体" w:hAnsi="宋体"/>
          <w:b/>
          <w:bCs/>
          <w:sz w:val="36"/>
          <w:szCs w:val="36"/>
        </w:rPr>
      </w:pPr>
    </w:p>
    <w:p w14:paraId="3243F44D">
      <w:pPr>
        <w:spacing w:line="360" w:lineRule="auto"/>
        <w:jc w:val="center"/>
        <w:rPr>
          <w:rFonts w:ascii="宋体" w:hAnsi="宋体"/>
          <w:b/>
          <w:bCs/>
          <w:sz w:val="36"/>
          <w:szCs w:val="36"/>
        </w:rPr>
      </w:pPr>
      <w:r>
        <w:rPr>
          <w:rFonts w:hint="eastAsia" w:ascii="宋体" w:hAnsi="宋体"/>
          <w:b/>
          <w:bCs/>
          <w:sz w:val="36"/>
          <w:szCs w:val="36"/>
        </w:rPr>
        <w:t>六、投标文件格式</w:t>
      </w:r>
    </w:p>
    <w:p w14:paraId="1D5C5EE0">
      <w:pPr>
        <w:spacing w:line="360" w:lineRule="auto"/>
        <w:ind w:left="1575" w:leftChars="750"/>
        <w:rPr>
          <w:rFonts w:ascii="仿宋" w:hAnsi="仿宋" w:eastAsia="仿宋"/>
          <w:b/>
          <w:sz w:val="36"/>
          <w:szCs w:val="36"/>
        </w:rPr>
      </w:pPr>
    </w:p>
    <w:p w14:paraId="5664EA80">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7256093D">
      <w:pPr>
        <w:spacing w:line="360" w:lineRule="auto"/>
        <w:rPr>
          <w:rFonts w:ascii="仿宋" w:hAnsi="仿宋" w:eastAsia="仿宋"/>
          <w:sz w:val="30"/>
          <w:szCs w:val="30"/>
        </w:rPr>
      </w:pPr>
      <w:r>
        <w:rPr>
          <w:rFonts w:hint="eastAsia" w:ascii="仿宋" w:hAnsi="仿宋" w:eastAsia="仿宋"/>
          <w:sz w:val="30"/>
          <w:szCs w:val="30"/>
        </w:rPr>
        <w:t>致：濮阳县中医医院</w:t>
      </w:r>
    </w:p>
    <w:p w14:paraId="76B2833A">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B439A6">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14D8515F">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7C38403E">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38761373">
      <w:pPr>
        <w:spacing w:line="360" w:lineRule="auto"/>
        <w:rPr>
          <w:rFonts w:ascii="仿宋" w:hAnsi="仿宋" w:eastAsia="仿宋"/>
          <w:sz w:val="30"/>
          <w:szCs w:val="30"/>
        </w:rPr>
      </w:pPr>
    </w:p>
    <w:p w14:paraId="01FB196A">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50439487">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505E8873">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24CB4172">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32DA689F">
      <w:pPr>
        <w:spacing w:line="360" w:lineRule="auto"/>
        <w:jc w:val="center"/>
        <w:rPr>
          <w:rFonts w:ascii="仿宋" w:hAnsi="仿宋" w:eastAsia="仿宋"/>
          <w:b/>
          <w:bCs/>
          <w:sz w:val="30"/>
          <w:szCs w:val="30"/>
        </w:rPr>
      </w:pPr>
    </w:p>
    <w:p w14:paraId="4FEFDEDC">
      <w:pPr>
        <w:spacing w:line="360" w:lineRule="auto"/>
        <w:jc w:val="left"/>
        <w:rPr>
          <w:rFonts w:hint="eastAsia" w:ascii="仿宋" w:hAnsi="仿宋" w:eastAsia="仿宋" w:cs="仿宋"/>
          <w:b/>
          <w:sz w:val="30"/>
          <w:szCs w:val="30"/>
        </w:rPr>
      </w:pPr>
    </w:p>
    <w:p w14:paraId="03091676">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71F07037">
      <w:pPr>
        <w:spacing w:line="360" w:lineRule="auto"/>
        <w:rPr>
          <w:rFonts w:ascii="仿宋" w:hAnsi="仿宋" w:eastAsia="仿宋" w:cs="仿宋"/>
          <w:sz w:val="30"/>
          <w:szCs w:val="30"/>
        </w:rPr>
      </w:pPr>
    </w:p>
    <w:p w14:paraId="3B71E36D">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w:t>
      </w:r>
      <w:r>
        <w:rPr>
          <w:rFonts w:hint="eastAsia" w:ascii="仿宋" w:hAnsi="仿宋" w:eastAsia="仿宋" w:cs="仿宋"/>
          <w:sz w:val="30"/>
          <w:szCs w:val="30"/>
        </w:rPr>
        <w:t>濮阳县中医医院新院区消防维保、监控室技术服务招标项目</w:t>
      </w:r>
      <w:r>
        <w:rPr>
          <w:rFonts w:hint="eastAsia" w:ascii="仿宋" w:hAnsi="仿宋" w:eastAsia="仿宋" w:cs="仿宋"/>
          <w:sz w:val="30"/>
          <w:szCs w:val="30"/>
          <w:lang w:val="en-US" w:eastAsia="zh-CN"/>
        </w:rPr>
        <w:t>招标活动中提交投标文件、确认投标（议价）相关信息、参</w:t>
      </w:r>
      <w:r>
        <w:rPr>
          <w:rFonts w:hint="eastAsia" w:ascii="仿宋" w:hAnsi="仿宋" w:eastAsia="仿宋" w:cs="仿宋"/>
          <w:sz w:val="30"/>
          <w:szCs w:val="30"/>
        </w:rPr>
        <w:t>与议价价格谈判、签订购销合同及执行和完成合同、售后服务等工作，并以本公司名义处理一切与之有关的事务。代理人转委托无效。</w:t>
      </w:r>
    </w:p>
    <w:p w14:paraId="1329E475">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4F16BCCC">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4ECACB0D">
      <w:pPr>
        <w:spacing w:line="360" w:lineRule="auto"/>
        <w:jc w:val="left"/>
        <w:rPr>
          <w:rFonts w:ascii="仿宋" w:hAnsi="仿宋" w:eastAsia="仿宋" w:cs="仿宋"/>
          <w:sz w:val="30"/>
          <w:szCs w:val="30"/>
        </w:rPr>
      </w:pPr>
    </w:p>
    <w:p w14:paraId="29F449D1">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6BE247F1">
      <w:pPr>
        <w:spacing w:line="360" w:lineRule="auto"/>
        <w:jc w:val="left"/>
        <w:rPr>
          <w:rFonts w:ascii="仿宋" w:hAnsi="仿宋" w:eastAsia="仿宋" w:cs="仿宋"/>
          <w:sz w:val="30"/>
          <w:szCs w:val="30"/>
        </w:rPr>
      </w:pPr>
    </w:p>
    <w:p w14:paraId="6C568E2B">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669695E5">
      <w:pPr>
        <w:spacing w:line="360" w:lineRule="auto"/>
        <w:jc w:val="left"/>
        <w:rPr>
          <w:rFonts w:ascii="仿宋" w:hAnsi="仿宋" w:eastAsia="仿宋" w:cs="仿宋"/>
          <w:sz w:val="30"/>
          <w:szCs w:val="30"/>
        </w:rPr>
      </w:pPr>
    </w:p>
    <w:p w14:paraId="1E2ED98B">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08903CB8">
      <w:pPr>
        <w:spacing w:line="360" w:lineRule="auto"/>
        <w:jc w:val="left"/>
        <w:rPr>
          <w:rFonts w:ascii="仿宋" w:hAnsi="仿宋" w:eastAsia="仿宋" w:cs="仿宋"/>
          <w:sz w:val="30"/>
          <w:szCs w:val="30"/>
        </w:rPr>
      </w:pPr>
    </w:p>
    <w:p w14:paraId="1CC032FE">
      <w:pPr>
        <w:spacing w:line="360" w:lineRule="auto"/>
        <w:ind w:firstLine="1800" w:firstLineChars="600"/>
        <w:jc w:val="left"/>
        <w:rPr>
          <w:rFonts w:ascii="仿宋" w:hAnsi="仿宋" w:eastAsia="仿宋" w:cs="仿宋"/>
          <w:sz w:val="30"/>
          <w:szCs w:val="30"/>
        </w:rPr>
      </w:pPr>
    </w:p>
    <w:p w14:paraId="7656DD24">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561B8361">
      <w:pPr>
        <w:pStyle w:val="6"/>
        <w:ind w:left="0" w:leftChars="0" w:firstLine="0" w:firstLineChars="0"/>
        <w:rPr>
          <w:rFonts w:ascii="仿宋" w:hAnsi="仿宋" w:eastAsia="仿宋" w:cs="仿宋"/>
          <w:sz w:val="30"/>
          <w:szCs w:val="30"/>
        </w:rPr>
      </w:pPr>
    </w:p>
    <w:p w14:paraId="71D6ED54"/>
    <w:p w14:paraId="07F7EF3E">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15B0A6C0">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5</w:t>
      </w:r>
      <w:r>
        <w:rPr>
          <w:rFonts w:hint="eastAsia" w:ascii="仿宋" w:hAnsi="仿宋" w:eastAsia="仿宋" w:cs="仿宋"/>
          <w:b/>
          <w:sz w:val="30"/>
          <w:szCs w:val="30"/>
        </w:rPr>
        <w:t>-</w:t>
      </w:r>
      <w:r>
        <w:rPr>
          <w:rFonts w:hint="eastAsia" w:ascii="仿宋" w:hAnsi="仿宋" w:eastAsia="仿宋" w:cs="仿宋"/>
          <w:b/>
          <w:sz w:val="30"/>
          <w:szCs w:val="30"/>
          <w:lang w:val="en-US" w:eastAsia="zh-CN"/>
        </w:rPr>
        <w:t>24</w:t>
      </w:r>
      <w:r>
        <w:rPr>
          <w:rFonts w:hint="eastAsia" w:ascii="仿宋" w:hAnsi="仿宋" w:eastAsia="仿宋" w:cs="仿宋"/>
          <w:b/>
          <w:sz w:val="30"/>
          <w:szCs w:val="30"/>
        </w:rPr>
        <w:t>)</w:t>
      </w:r>
    </w:p>
    <w:p w14:paraId="21AC4514">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Times New Roman"/>
          <w:bCs/>
          <w:sz w:val="32"/>
          <w:szCs w:val="32"/>
        </w:rPr>
      </w:pPr>
      <w:r>
        <w:rPr>
          <w:rFonts w:hint="eastAsia" w:ascii="仿宋" w:hAnsi="仿宋" w:eastAsia="仿宋"/>
          <w:bCs/>
          <w:sz w:val="32"/>
          <w:szCs w:val="32"/>
        </w:rPr>
        <w:t>投标公司名称：</w:t>
      </w:r>
      <w:r>
        <w:rPr>
          <w:rFonts w:hint="eastAsia" w:ascii="仿宋" w:hAnsi="仿宋" w:eastAsia="仿宋"/>
          <w:bCs/>
          <w:sz w:val="32"/>
          <w:szCs w:val="32"/>
        </w:rPr>
        <w:br w:type="textWrapping"/>
      </w:r>
      <w:r>
        <w:rPr>
          <w:rFonts w:hint="eastAsia" w:ascii="仿宋" w:hAnsi="仿宋" w:eastAsia="仿宋" w:cs="Times New Roman"/>
          <w:bCs/>
          <w:sz w:val="32"/>
          <w:szCs w:val="32"/>
        </w:rPr>
        <w:t>投标项目</w:t>
      </w:r>
      <w:r>
        <w:rPr>
          <w:rFonts w:hint="eastAsia" w:ascii="仿宋" w:hAnsi="仿宋" w:eastAsia="仿宋"/>
          <w:bCs/>
          <w:sz w:val="32"/>
          <w:szCs w:val="32"/>
        </w:rPr>
        <w:t>：</w:t>
      </w:r>
      <w:r>
        <w:rPr>
          <w:rFonts w:hint="eastAsia" w:ascii="仿宋" w:hAnsi="仿宋" w:eastAsia="仿宋" w:cs="Times New Roman"/>
          <w:bCs/>
          <w:sz w:val="32"/>
          <w:szCs w:val="32"/>
        </w:rPr>
        <w:t>濮阳县中医医院新院区消防维保、监控室技术服务招标项目</w:t>
      </w:r>
      <w:r>
        <w:rPr>
          <w:rFonts w:hint="eastAsia" w:ascii="仿宋" w:hAnsi="仿宋" w:eastAsia="仿宋" w:cs="Times New Roman"/>
          <w:bCs/>
          <w:sz w:val="32"/>
          <w:szCs w:val="32"/>
        </w:rPr>
        <w:br w:type="textWrapping"/>
      </w:r>
      <w:r>
        <w:rPr>
          <w:rFonts w:hint="eastAsia" w:ascii="仿宋" w:hAnsi="仿宋" w:eastAsia="仿宋" w:cs="Times New Roman"/>
          <w:bCs/>
          <w:sz w:val="32"/>
          <w:szCs w:val="32"/>
        </w:rPr>
        <w:t>投标总价格:</w:t>
      </w:r>
    </w:p>
    <w:p w14:paraId="4990B30D">
      <w:pPr>
        <w:spacing w:line="360" w:lineRule="auto"/>
        <w:rPr>
          <w:rFonts w:hint="eastAsia" w:ascii="仿宋" w:hAnsi="仿宋" w:eastAsia="仿宋"/>
          <w:bCs/>
          <w:sz w:val="32"/>
          <w:szCs w:val="32"/>
          <w:lang w:eastAsia="zh-CN"/>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sz w:val="30"/>
          <w:szCs w:val="30"/>
          <w:lang w:eastAsia="zh-CN"/>
        </w:rPr>
        <w:t>。</w:t>
      </w:r>
    </w:p>
    <w:p w14:paraId="6875D415">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356DF21D">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05B5AA93">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1D63D778">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7AC1A671">
      <w:pPr>
        <w:spacing w:line="360" w:lineRule="auto"/>
        <w:rPr>
          <w:rFonts w:ascii="仿宋" w:hAnsi="仿宋" w:eastAsia="仿宋"/>
          <w:bCs/>
          <w:sz w:val="32"/>
          <w:szCs w:val="32"/>
        </w:rPr>
      </w:pPr>
    </w:p>
    <w:p w14:paraId="7CBFD9D1">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602A40E1">
      <w:pPr>
        <w:spacing w:line="360" w:lineRule="auto"/>
        <w:ind w:firstLine="566" w:firstLineChars="177"/>
        <w:rPr>
          <w:rFonts w:ascii="仿宋" w:hAnsi="仿宋" w:eastAsia="仿宋"/>
          <w:bCs/>
          <w:sz w:val="32"/>
          <w:szCs w:val="32"/>
        </w:rPr>
      </w:pPr>
    </w:p>
    <w:p w14:paraId="6B2FDB2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62D2B301">
      <w:pPr>
        <w:spacing w:line="360" w:lineRule="auto"/>
        <w:jc w:val="left"/>
        <w:rPr>
          <w:rFonts w:ascii="仿宋" w:hAnsi="仿宋" w:eastAsia="仿宋"/>
          <w:b/>
          <w:sz w:val="36"/>
          <w:szCs w:val="36"/>
        </w:rPr>
      </w:pPr>
    </w:p>
    <w:p w14:paraId="625D84A2">
      <w:pPr>
        <w:spacing w:line="360" w:lineRule="auto"/>
        <w:ind w:firstLine="2560" w:firstLineChars="850"/>
        <w:jc w:val="left"/>
        <w:rPr>
          <w:rFonts w:ascii="仿宋" w:hAnsi="仿宋" w:eastAsia="仿宋" w:cs="仿宋"/>
          <w:b/>
          <w:sz w:val="30"/>
          <w:szCs w:val="30"/>
        </w:rPr>
      </w:pPr>
    </w:p>
    <w:p w14:paraId="333A10BF">
      <w:pPr>
        <w:spacing w:line="360" w:lineRule="auto"/>
        <w:ind w:firstLine="2560" w:firstLineChars="850"/>
        <w:jc w:val="left"/>
        <w:rPr>
          <w:rFonts w:ascii="仿宋" w:hAnsi="仿宋" w:eastAsia="仿宋" w:cs="仿宋"/>
          <w:b/>
          <w:sz w:val="30"/>
          <w:szCs w:val="30"/>
        </w:rPr>
      </w:pPr>
    </w:p>
    <w:p w14:paraId="4B12B581">
      <w:pPr>
        <w:spacing w:line="360" w:lineRule="auto"/>
        <w:jc w:val="center"/>
        <w:rPr>
          <w:rFonts w:ascii="仿宋" w:hAnsi="仿宋" w:eastAsia="仿宋" w:cs="仿宋"/>
          <w:b/>
          <w:bCs/>
          <w:sz w:val="30"/>
          <w:szCs w:val="30"/>
        </w:rPr>
      </w:pPr>
    </w:p>
    <w:p w14:paraId="3395BD58">
      <w:pPr>
        <w:spacing w:line="360" w:lineRule="auto"/>
        <w:jc w:val="center"/>
        <w:rPr>
          <w:rFonts w:ascii="仿宋" w:hAnsi="仿宋" w:eastAsia="仿宋" w:cs="仿宋"/>
          <w:b/>
          <w:bCs/>
          <w:sz w:val="30"/>
          <w:szCs w:val="30"/>
        </w:rPr>
      </w:pPr>
    </w:p>
    <w:p w14:paraId="3E69396D">
      <w:pPr>
        <w:spacing w:line="360" w:lineRule="auto"/>
        <w:jc w:val="both"/>
        <w:rPr>
          <w:rFonts w:hint="eastAsia" w:ascii="仿宋" w:hAnsi="仿宋" w:eastAsia="仿宋" w:cs="仿宋"/>
          <w:b/>
          <w:bCs/>
          <w:sz w:val="30"/>
          <w:szCs w:val="30"/>
          <w:lang w:val="en-US" w:eastAsia="zh-CN"/>
        </w:rPr>
      </w:pPr>
    </w:p>
    <w:p w14:paraId="6A9AE66F">
      <w:pPr>
        <w:pStyle w:val="3"/>
        <w:rPr>
          <w:rFonts w:hint="eastAsia"/>
          <w:lang w:val="en-US" w:eastAsia="zh-CN"/>
        </w:rPr>
      </w:pPr>
    </w:p>
    <w:p w14:paraId="2BE15569">
      <w:pPr>
        <w:numPr>
          <w:ilvl w:val="0"/>
          <w:numId w:val="0"/>
        </w:numPr>
        <w:spacing w:line="360" w:lineRule="auto"/>
        <w:jc w:val="center"/>
        <w:rPr>
          <w:rFonts w:hint="eastAsia"/>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响应偏离表</w:t>
      </w:r>
    </w:p>
    <w:p w14:paraId="6D7408BF">
      <w:pPr>
        <w:pStyle w:val="29"/>
        <w:numPr>
          <w:ilvl w:val="0"/>
          <w:numId w:val="0"/>
        </w:numPr>
        <w:rPr>
          <w:rFonts w:hint="eastAsia"/>
        </w:rPr>
      </w:pPr>
      <w:r>
        <w:rPr>
          <w:rFonts w:hint="eastAsia" w:ascii="仿宋" w:hAnsi="仿宋" w:eastAsia="仿宋"/>
          <w:sz w:val="28"/>
          <w:szCs w:val="28"/>
        </w:rPr>
        <w:t>对招标要求响应情况：</w:t>
      </w:r>
    </w:p>
    <w:tbl>
      <w:tblPr>
        <w:tblStyle w:val="2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4F56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E48B8C">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2AD7D03D">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108AF0BD">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54816C68">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28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866C561">
            <w:pPr>
              <w:jc w:val="center"/>
              <w:rPr>
                <w:rFonts w:hint="eastAsia" w:ascii="仿宋" w:hAnsi="仿宋" w:eastAsia="仿宋" w:cs="宋体"/>
                <w:color w:val="000000"/>
                <w:sz w:val="28"/>
                <w:szCs w:val="28"/>
                <w:lang w:val="en-US" w:eastAsia="zh-CN"/>
              </w:rPr>
            </w:pPr>
          </w:p>
        </w:tc>
        <w:tc>
          <w:tcPr>
            <w:tcW w:w="3681" w:type="dxa"/>
            <w:vAlign w:val="center"/>
          </w:tcPr>
          <w:p w14:paraId="443920D7">
            <w:pPr>
              <w:jc w:val="center"/>
              <w:rPr>
                <w:rFonts w:ascii="仿宋" w:hAnsi="仿宋" w:eastAsia="仿宋" w:cs="宋体"/>
                <w:color w:val="000000"/>
                <w:sz w:val="28"/>
                <w:szCs w:val="28"/>
              </w:rPr>
            </w:pPr>
          </w:p>
        </w:tc>
        <w:tc>
          <w:tcPr>
            <w:tcW w:w="3189" w:type="dxa"/>
            <w:vAlign w:val="center"/>
          </w:tcPr>
          <w:p w14:paraId="33B7A0F9">
            <w:pPr>
              <w:jc w:val="center"/>
              <w:rPr>
                <w:rFonts w:ascii="仿宋" w:hAnsi="仿宋" w:eastAsia="仿宋" w:cs="宋体"/>
                <w:color w:val="000000"/>
                <w:sz w:val="28"/>
                <w:szCs w:val="28"/>
              </w:rPr>
            </w:pPr>
          </w:p>
        </w:tc>
        <w:tc>
          <w:tcPr>
            <w:tcW w:w="1347" w:type="dxa"/>
            <w:vAlign w:val="center"/>
          </w:tcPr>
          <w:p w14:paraId="6FCCF1F2">
            <w:pPr>
              <w:jc w:val="center"/>
              <w:rPr>
                <w:rFonts w:hint="eastAsia" w:ascii="仿宋" w:hAnsi="仿宋" w:eastAsia="仿宋" w:cs="宋体"/>
                <w:color w:val="000000"/>
                <w:sz w:val="28"/>
                <w:szCs w:val="28"/>
                <w:lang w:val="en-US" w:eastAsia="zh-CN"/>
              </w:rPr>
            </w:pPr>
          </w:p>
        </w:tc>
      </w:tr>
      <w:tr w14:paraId="3582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FB1BD9">
            <w:pPr>
              <w:jc w:val="center"/>
              <w:rPr>
                <w:rFonts w:hint="eastAsia" w:ascii="仿宋" w:hAnsi="仿宋" w:eastAsia="仿宋" w:cs="宋体"/>
                <w:b/>
                <w:color w:val="000000"/>
                <w:sz w:val="28"/>
                <w:szCs w:val="28"/>
                <w:lang w:val="en-US" w:eastAsia="zh-CN"/>
              </w:rPr>
            </w:pPr>
          </w:p>
        </w:tc>
        <w:tc>
          <w:tcPr>
            <w:tcW w:w="3681" w:type="dxa"/>
            <w:vAlign w:val="center"/>
          </w:tcPr>
          <w:p w14:paraId="7F08406E">
            <w:pPr>
              <w:jc w:val="center"/>
              <w:rPr>
                <w:rFonts w:ascii="仿宋" w:hAnsi="仿宋" w:eastAsia="仿宋" w:cs="宋体"/>
                <w:b/>
                <w:color w:val="000000"/>
                <w:sz w:val="28"/>
                <w:szCs w:val="28"/>
              </w:rPr>
            </w:pPr>
          </w:p>
        </w:tc>
        <w:tc>
          <w:tcPr>
            <w:tcW w:w="3189" w:type="dxa"/>
            <w:vAlign w:val="center"/>
          </w:tcPr>
          <w:p w14:paraId="61835C0B">
            <w:pPr>
              <w:jc w:val="center"/>
              <w:rPr>
                <w:rFonts w:ascii="仿宋" w:hAnsi="仿宋" w:eastAsia="仿宋" w:cs="宋体"/>
                <w:b/>
                <w:color w:val="000000"/>
                <w:sz w:val="28"/>
                <w:szCs w:val="28"/>
              </w:rPr>
            </w:pPr>
          </w:p>
        </w:tc>
        <w:tc>
          <w:tcPr>
            <w:tcW w:w="1347" w:type="dxa"/>
            <w:vAlign w:val="center"/>
          </w:tcPr>
          <w:p w14:paraId="5135C60D">
            <w:pPr>
              <w:jc w:val="center"/>
              <w:rPr>
                <w:rFonts w:ascii="仿宋" w:hAnsi="仿宋" w:eastAsia="仿宋" w:cs="宋体"/>
                <w:b/>
                <w:color w:val="000000"/>
                <w:sz w:val="28"/>
                <w:szCs w:val="28"/>
              </w:rPr>
            </w:pPr>
          </w:p>
        </w:tc>
      </w:tr>
      <w:tr w14:paraId="091C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0538221">
            <w:pPr>
              <w:jc w:val="center"/>
              <w:rPr>
                <w:rFonts w:hint="eastAsia" w:ascii="仿宋" w:hAnsi="仿宋" w:eastAsia="仿宋" w:cs="宋体"/>
                <w:b/>
                <w:color w:val="000000"/>
                <w:sz w:val="28"/>
                <w:szCs w:val="28"/>
                <w:lang w:val="en-US" w:eastAsia="zh-CN"/>
              </w:rPr>
            </w:pPr>
          </w:p>
        </w:tc>
        <w:tc>
          <w:tcPr>
            <w:tcW w:w="3681" w:type="dxa"/>
            <w:vAlign w:val="center"/>
          </w:tcPr>
          <w:p w14:paraId="48DD1BED">
            <w:pPr>
              <w:jc w:val="center"/>
              <w:rPr>
                <w:rFonts w:ascii="仿宋" w:hAnsi="仿宋" w:eastAsia="仿宋" w:cs="宋体"/>
                <w:b/>
                <w:color w:val="000000"/>
                <w:sz w:val="28"/>
                <w:szCs w:val="28"/>
              </w:rPr>
            </w:pPr>
          </w:p>
        </w:tc>
        <w:tc>
          <w:tcPr>
            <w:tcW w:w="3189" w:type="dxa"/>
            <w:vAlign w:val="center"/>
          </w:tcPr>
          <w:p w14:paraId="29AEB7A4">
            <w:pPr>
              <w:jc w:val="center"/>
              <w:rPr>
                <w:rFonts w:ascii="仿宋" w:hAnsi="仿宋" w:eastAsia="仿宋" w:cs="宋体"/>
                <w:b/>
                <w:color w:val="000000"/>
                <w:sz w:val="28"/>
                <w:szCs w:val="28"/>
              </w:rPr>
            </w:pPr>
          </w:p>
        </w:tc>
        <w:tc>
          <w:tcPr>
            <w:tcW w:w="1347" w:type="dxa"/>
            <w:vAlign w:val="center"/>
          </w:tcPr>
          <w:p w14:paraId="3D889090">
            <w:pPr>
              <w:jc w:val="center"/>
              <w:rPr>
                <w:rFonts w:ascii="仿宋" w:hAnsi="仿宋" w:eastAsia="仿宋" w:cs="宋体"/>
                <w:b/>
                <w:color w:val="000000"/>
                <w:sz w:val="28"/>
                <w:szCs w:val="28"/>
              </w:rPr>
            </w:pPr>
          </w:p>
        </w:tc>
      </w:tr>
      <w:tr w14:paraId="737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1396EA8">
            <w:pPr>
              <w:jc w:val="center"/>
              <w:rPr>
                <w:rFonts w:hint="eastAsia" w:ascii="仿宋" w:hAnsi="仿宋" w:eastAsia="仿宋" w:cs="宋体"/>
                <w:b/>
                <w:color w:val="000000"/>
                <w:sz w:val="28"/>
                <w:szCs w:val="28"/>
                <w:lang w:val="en-US" w:eastAsia="zh-CN"/>
              </w:rPr>
            </w:pPr>
          </w:p>
        </w:tc>
        <w:tc>
          <w:tcPr>
            <w:tcW w:w="3681" w:type="dxa"/>
            <w:vAlign w:val="center"/>
          </w:tcPr>
          <w:p w14:paraId="45F1C449">
            <w:pPr>
              <w:jc w:val="center"/>
              <w:rPr>
                <w:rFonts w:ascii="仿宋" w:hAnsi="仿宋" w:eastAsia="仿宋" w:cs="宋体"/>
                <w:b/>
                <w:color w:val="000000"/>
                <w:sz w:val="28"/>
                <w:szCs w:val="28"/>
              </w:rPr>
            </w:pPr>
          </w:p>
        </w:tc>
        <w:tc>
          <w:tcPr>
            <w:tcW w:w="3189" w:type="dxa"/>
            <w:vAlign w:val="center"/>
          </w:tcPr>
          <w:p w14:paraId="40E8887E">
            <w:pPr>
              <w:jc w:val="center"/>
              <w:rPr>
                <w:rFonts w:ascii="仿宋" w:hAnsi="仿宋" w:eastAsia="仿宋" w:cs="宋体"/>
                <w:b/>
                <w:color w:val="000000"/>
                <w:sz w:val="28"/>
                <w:szCs w:val="28"/>
              </w:rPr>
            </w:pPr>
          </w:p>
        </w:tc>
        <w:tc>
          <w:tcPr>
            <w:tcW w:w="1347" w:type="dxa"/>
            <w:vAlign w:val="center"/>
          </w:tcPr>
          <w:p w14:paraId="59CFC32D">
            <w:pPr>
              <w:jc w:val="center"/>
              <w:rPr>
                <w:rFonts w:ascii="仿宋" w:hAnsi="仿宋" w:eastAsia="仿宋" w:cs="宋体"/>
                <w:b/>
                <w:color w:val="000000"/>
                <w:sz w:val="28"/>
                <w:szCs w:val="28"/>
              </w:rPr>
            </w:pPr>
          </w:p>
        </w:tc>
      </w:tr>
      <w:tr w14:paraId="736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77BCDCA">
            <w:pPr>
              <w:jc w:val="center"/>
              <w:rPr>
                <w:rFonts w:hint="eastAsia" w:ascii="仿宋" w:hAnsi="仿宋" w:eastAsia="仿宋" w:cs="宋体"/>
                <w:b/>
                <w:color w:val="000000"/>
                <w:sz w:val="28"/>
                <w:szCs w:val="28"/>
                <w:lang w:val="en-US" w:eastAsia="zh-CN"/>
              </w:rPr>
            </w:pPr>
          </w:p>
        </w:tc>
        <w:tc>
          <w:tcPr>
            <w:tcW w:w="3681" w:type="dxa"/>
            <w:vAlign w:val="center"/>
          </w:tcPr>
          <w:p w14:paraId="69834F84">
            <w:pPr>
              <w:jc w:val="center"/>
              <w:rPr>
                <w:rFonts w:ascii="仿宋" w:hAnsi="仿宋" w:eastAsia="仿宋" w:cs="宋体"/>
                <w:b/>
                <w:color w:val="000000"/>
                <w:sz w:val="28"/>
                <w:szCs w:val="28"/>
              </w:rPr>
            </w:pPr>
          </w:p>
        </w:tc>
        <w:tc>
          <w:tcPr>
            <w:tcW w:w="3189" w:type="dxa"/>
            <w:vAlign w:val="center"/>
          </w:tcPr>
          <w:p w14:paraId="2162476F">
            <w:pPr>
              <w:jc w:val="center"/>
              <w:rPr>
                <w:rFonts w:ascii="仿宋" w:hAnsi="仿宋" w:eastAsia="仿宋" w:cs="宋体"/>
                <w:b/>
                <w:color w:val="000000"/>
                <w:sz w:val="28"/>
                <w:szCs w:val="28"/>
              </w:rPr>
            </w:pPr>
          </w:p>
        </w:tc>
        <w:tc>
          <w:tcPr>
            <w:tcW w:w="1347" w:type="dxa"/>
            <w:vAlign w:val="center"/>
          </w:tcPr>
          <w:p w14:paraId="05F972E0">
            <w:pPr>
              <w:jc w:val="center"/>
              <w:rPr>
                <w:rFonts w:ascii="仿宋" w:hAnsi="仿宋" w:eastAsia="仿宋" w:cs="宋体"/>
                <w:b/>
                <w:color w:val="000000"/>
                <w:sz w:val="28"/>
                <w:szCs w:val="28"/>
              </w:rPr>
            </w:pPr>
          </w:p>
        </w:tc>
      </w:tr>
      <w:tr w14:paraId="33E9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E1C3DB1">
            <w:pPr>
              <w:jc w:val="center"/>
              <w:rPr>
                <w:rFonts w:ascii="仿宋" w:hAnsi="仿宋" w:eastAsia="仿宋" w:cs="宋体"/>
                <w:b/>
                <w:color w:val="000000"/>
                <w:sz w:val="28"/>
                <w:szCs w:val="28"/>
              </w:rPr>
            </w:pPr>
          </w:p>
        </w:tc>
        <w:tc>
          <w:tcPr>
            <w:tcW w:w="3681" w:type="dxa"/>
            <w:vAlign w:val="center"/>
          </w:tcPr>
          <w:p w14:paraId="3CED43DF">
            <w:pPr>
              <w:jc w:val="center"/>
              <w:rPr>
                <w:rFonts w:ascii="仿宋" w:hAnsi="仿宋" w:eastAsia="仿宋" w:cs="宋体"/>
                <w:b/>
                <w:color w:val="000000"/>
                <w:sz w:val="28"/>
                <w:szCs w:val="28"/>
              </w:rPr>
            </w:pPr>
          </w:p>
        </w:tc>
        <w:tc>
          <w:tcPr>
            <w:tcW w:w="3189" w:type="dxa"/>
            <w:vAlign w:val="center"/>
          </w:tcPr>
          <w:p w14:paraId="49A2C0A2">
            <w:pPr>
              <w:jc w:val="center"/>
              <w:rPr>
                <w:rFonts w:ascii="仿宋" w:hAnsi="仿宋" w:eastAsia="仿宋" w:cs="宋体"/>
                <w:b/>
                <w:color w:val="000000"/>
                <w:sz w:val="28"/>
                <w:szCs w:val="28"/>
              </w:rPr>
            </w:pPr>
          </w:p>
        </w:tc>
        <w:tc>
          <w:tcPr>
            <w:tcW w:w="1347" w:type="dxa"/>
            <w:vAlign w:val="center"/>
          </w:tcPr>
          <w:p w14:paraId="0AF4A1F3">
            <w:pPr>
              <w:jc w:val="center"/>
              <w:rPr>
                <w:rFonts w:ascii="仿宋" w:hAnsi="仿宋" w:eastAsia="仿宋" w:cs="宋体"/>
                <w:b/>
                <w:color w:val="000000"/>
                <w:sz w:val="28"/>
                <w:szCs w:val="28"/>
              </w:rPr>
            </w:pPr>
          </w:p>
        </w:tc>
      </w:tr>
      <w:tr w14:paraId="0339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21975FD">
            <w:pPr>
              <w:jc w:val="center"/>
              <w:rPr>
                <w:rFonts w:ascii="仿宋" w:hAnsi="仿宋" w:eastAsia="仿宋" w:cs="宋体"/>
                <w:b/>
                <w:color w:val="000000"/>
                <w:sz w:val="28"/>
                <w:szCs w:val="28"/>
              </w:rPr>
            </w:pPr>
          </w:p>
        </w:tc>
        <w:tc>
          <w:tcPr>
            <w:tcW w:w="3681" w:type="dxa"/>
            <w:vAlign w:val="center"/>
          </w:tcPr>
          <w:p w14:paraId="3ACA0127">
            <w:pPr>
              <w:jc w:val="center"/>
              <w:rPr>
                <w:rFonts w:ascii="仿宋" w:hAnsi="仿宋" w:eastAsia="仿宋" w:cs="宋体"/>
                <w:b/>
                <w:color w:val="000000"/>
                <w:sz w:val="28"/>
                <w:szCs w:val="28"/>
              </w:rPr>
            </w:pPr>
          </w:p>
        </w:tc>
        <w:tc>
          <w:tcPr>
            <w:tcW w:w="3189" w:type="dxa"/>
            <w:vAlign w:val="center"/>
          </w:tcPr>
          <w:p w14:paraId="4B2DA19D">
            <w:pPr>
              <w:jc w:val="center"/>
              <w:rPr>
                <w:rFonts w:ascii="仿宋" w:hAnsi="仿宋" w:eastAsia="仿宋" w:cs="宋体"/>
                <w:b/>
                <w:color w:val="000000"/>
                <w:sz w:val="28"/>
                <w:szCs w:val="28"/>
              </w:rPr>
            </w:pPr>
          </w:p>
        </w:tc>
        <w:tc>
          <w:tcPr>
            <w:tcW w:w="1347" w:type="dxa"/>
            <w:vAlign w:val="center"/>
          </w:tcPr>
          <w:p w14:paraId="0DED5600">
            <w:pPr>
              <w:jc w:val="center"/>
              <w:rPr>
                <w:rFonts w:ascii="仿宋" w:hAnsi="仿宋" w:eastAsia="仿宋" w:cs="宋体"/>
                <w:b/>
                <w:color w:val="000000"/>
                <w:sz w:val="28"/>
                <w:szCs w:val="28"/>
              </w:rPr>
            </w:pPr>
          </w:p>
        </w:tc>
      </w:tr>
      <w:tr w14:paraId="04BA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4A44A2E">
            <w:pPr>
              <w:jc w:val="center"/>
              <w:rPr>
                <w:rFonts w:ascii="仿宋" w:hAnsi="仿宋" w:eastAsia="仿宋" w:cs="宋体"/>
                <w:b/>
                <w:color w:val="000000"/>
                <w:sz w:val="28"/>
                <w:szCs w:val="28"/>
              </w:rPr>
            </w:pPr>
          </w:p>
        </w:tc>
        <w:tc>
          <w:tcPr>
            <w:tcW w:w="3681" w:type="dxa"/>
            <w:vAlign w:val="center"/>
          </w:tcPr>
          <w:p w14:paraId="402A9B8A">
            <w:pPr>
              <w:jc w:val="center"/>
              <w:rPr>
                <w:rFonts w:ascii="仿宋" w:hAnsi="仿宋" w:eastAsia="仿宋" w:cs="宋体"/>
                <w:b/>
                <w:color w:val="000000"/>
                <w:sz w:val="28"/>
                <w:szCs w:val="28"/>
              </w:rPr>
            </w:pPr>
          </w:p>
        </w:tc>
        <w:tc>
          <w:tcPr>
            <w:tcW w:w="3189" w:type="dxa"/>
            <w:vAlign w:val="center"/>
          </w:tcPr>
          <w:p w14:paraId="788FB3DF">
            <w:pPr>
              <w:jc w:val="center"/>
              <w:rPr>
                <w:rFonts w:ascii="仿宋" w:hAnsi="仿宋" w:eastAsia="仿宋" w:cs="宋体"/>
                <w:b/>
                <w:color w:val="000000"/>
                <w:sz w:val="28"/>
                <w:szCs w:val="28"/>
              </w:rPr>
            </w:pPr>
          </w:p>
        </w:tc>
        <w:tc>
          <w:tcPr>
            <w:tcW w:w="1347" w:type="dxa"/>
            <w:vAlign w:val="center"/>
          </w:tcPr>
          <w:p w14:paraId="37C312E0">
            <w:pPr>
              <w:jc w:val="center"/>
              <w:rPr>
                <w:rFonts w:ascii="仿宋" w:hAnsi="仿宋" w:eastAsia="仿宋" w:cs="宋体"/>
                <w:b/>
                <w:color w:val="000000"/>
                <w:sz w:val="28"/>
                <w:szCs w:val="28"/>
              </w:rPr>
            </w:pPr>
          </w:p>
        </w:tc>
      </w:tr>
    </w:tbl>
    <w:p w14:paraId="4562D781">
      <w:pPr>
        <w:spacing w:line="520" w:lineRule="exact"/>
        <w:rPr>
          <w:sz w:val="36"/>
          <w:szCs w:val="36"/>
        </w:rPr>
      </w:pPr>
    </w:p>
    <w:p w14:paraId="5EC844FF">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F6F40A6">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176215A1">
      <w:pPr>
        <w:pStyle w:val="3"/>
        <w:rPr>
          <w:sz w:val="36"/>
          <w:szCs w:val="36"/>
        </w:rPr>
      </w:pPr>
    </w:p>
    <w:p w14:paraId="7A4E07A8">
      <w:pPr>
        <w:pStyle w:val="21"/>
        <w:rPr>
          <w:sz w:val="36"/>
          <w:szCs w:val="36"/>
        </w:rPr>
      </w:pPr>
    </w:p>
    <w:p w14:paraId="67EC4D3E">
      <w:pPr>
        <w:pStyle w:val="21"/>
        <w:rPr>
          <w:sz w:val="36"/>
          <w:szCs w:val="36"/>
        </w:rPr>
      </w:pPr>
    </w:p>
    <w:p w14:paraId="09639400">
      <w:pPr>
        <w:spacing w:line="360" w:lineRule="auto"/>
        <w:jc w:val="left"/>
        <w:rPr>
          <w:rFonts w:hint="eastAsia" w:ascii="仿宋" w:hAnsi="仿宋" w:eastAsia="仿宋"/>
          <w:bCs/>
          <w:sz w:val="30"/>
          <w:szCs w:val="30"/>
        </w:rPr>
      </w:pPr>
    </w:p>
    <w:p w14:paraId="3DCABD9C">
      <w:pPr>
        <w:spacing w:line="360" w:lineRule="auto"/>
        <w:jc w:val="left"/>
        <w:rPr>
          <w:rFonts w:hint="eastAsia" w:ascii="仿宋" w:hAnsi="仿宋" w:eastAsia="仿宋"/>
          <w:bCs/>
          <w:sz w:val="30"/>
          <w:szCs w:val="30"/>
        </w:rPr>
      </w:pPr>
    </w:p>
    <w:p w14:paraId="39DCA143">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7F0B7CFD">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68A6A87B">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6E7BF2EB">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24CBEC6F">
      <w:pPr>
        <w:jc w:val="center"/>
        <w:rPr>
          <w:rFonts w:hint="eastAsia" w:ascii="仿宋" w:hAnsi="仿宋" w:eastAsia="仿宋" w:cs="仿宋"/>
          <w:b/>
          <w:sz w:val="30"/>
          <w:szCs w:val="30"/>
          <w:lang w:val="en-US" w:eastAsia="zh-CN"/>
        </w:rPr>
      </w:pPr>
    </w:p>
    <w:p w14:paraId="16BF87A4">
      <w:pPr>
        <w:spacing w:line="360" w:lineRule="auto"/>
        <w:jc w:val="both"/>
        <w:rPr>
          <w:rFonts w:hint="eastAsia" w:ascii="仿宋" w:hAnsi="仿宋" w:eastAsia="仿宋"/>
          <w:sz w:val="28"/>
          <w:szCs w:val="28"/>
        </w:rPr>
      </w:pPr>
    </w:p>
    <w:p w14:paraId="06C60D0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09AF1CE2">
      <w:pPr>
        <w:spacing w:line="360" w:lineRule="auto"/>
        <w:jc w:val="center"/>
        <w:rPr>
          <w:rFonts w:hint="eastAsia" w:ascii="仿宋" w:hAnsi="仿宋" w:eastAsia="仿宋" w:cs="仿宋"/>
          <w:b/>
          <w:bCs/>
          <w:sz w:val="30"/>
          <w:szCs w:val="30"/>
          <w:lang w:val="en-US" w:eastAsia="zh-CN"/>
        </w:rPr>
      </w:pPr>
    </w:p>
    <w:p w14:paraId="500615F6">
      <w:pPr>
        <w:spacing w:line="360" w:lineRule="auto"/>
        <w:jc w:val="center"/>
        <w:rPr>
          <w:rFonts w:hint="eastAsia" w:ascii="仿宋" w:hAnsi="仿宋" w:eastAsia="仿宋" w:cs="仿宋"/>
          <w:b/>
          <w:bCs/>
          <w:sz w:val="30"/>
          <w:szCs w:val="30"/>
          <w:lang w:val="en-US" w:eastAsia="zh-CN"/>
        </w:rPr>
      </w:pPr>
    </w:p>
    <w:p w14:paraId="4C3B980F">
      <w:pPr>
        <w:spacing w:line="360" w:lineRule="auto"/>
        <w:jc w:val="center"/>
        <w:rPr>
          <w:rFonts w:hint="eastAsia" w:ascii="仿宋" w:hAnsi="仿宋" w:eastAsia="仿宋" w:cs="仿宋"/>
          <w:b/>
          <w:bCs/>
          <w:sz w:val="30"/>
          <w:szCs w:val="30"/>
          <w:lang w:val="en-US" w:eastAsia="zh-CN"/>
        </w:rPr>
      </w:pPr>
    </w:p>
    <w:p w14:paraId="4EFE2870">
      <w:pPr>
        <w:spacing w:line="360" w:lineRule="auto"/>
        <w:jc w:val="center"/>
        <w:rPr>
          <w:rFonts w:hint="eastAsia" w:ascii="仿宋" w:hAnsi="仿宋" w:eastAsia="仿宋" w:cs="仿宋"/>
          <w:b/>
          <w:bCs/>
          <w:sz w:val="30"/>
          <w:szCs w:val="30"/>
          <w:lang w:val="en-US" w:eastAsia="zh-CN"/>
        </w:rPr>
      </w:pPr>
    </w:p>
    <w:p w14:paraId="70442113">
      <w:pPr>
        <w:spacing w:line="360" w:lineRule="auto"/>
        <w:jc w:val="center"/>
        <w:rPr>
          <w:rFonts w:hint="eastAsia" w:ascii="仿宋" w:hAnsi="仿宋" w:eastAsia="仿宋" w:cs="仿宋"/>
          <w:b/>
          <w:bCs/>
          <w:sz w:val="30"/>
          <w:szCs w:val="30"/>
          <w:lang w:val="en-US" w:eastAsia="zh-CN"/>
        </w:rPr>
      </w:pPr>
    </w:p>
    <w:p w14:paraId="12CA276E">
      <w:pPr>
        <w:spacing w:line="360" w:lineRule="auto"/>
        <w:jc w:val="center"/>
        <w:rPr>
          <w:rFonts w:hint="eastAsia" w:ascii="仿宋" w:hAnsi="仿宋" w:eastAsia="仿宋" w:cs="仿宋"/>
          <w:b/>
          <w:bCs/>
          <w:sz w:val="30"/>
          <w:szCs w:val="30"/>
          <w:lang w:val="en-US" w:eastAsia="zh-CN"/>
        </w:rPr>
      </w:pPr>
    </w:p>
    <w:p w14:paraId="1DAFD854">
      <w:pPr>
        <w:spacing w:line="360" w:lineRule="auto"/>
        <w:jc w:val="center"/>
        <w:rPr>
          <w:rFonts w:hint="eastAsia" w:ascii="仿宋" w:hAnsi="仿宋" w:eastAsia="仿宋" w:cs="仿宋"/>
          <w:b/>
          <w:bCs/>
          <w:sz w:val="30"/>
          <w:szCs w:val="30"/>
          <w:lang w:val="en-US" w:eastAsia="zh-CN"/>
        </w:rPr>
      </w:pPr>
    </w:p>
    <w:p w14:paraId="1DE350AF">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7BBBA625">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289FEB6E">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526E3150">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7E8ECB0">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200943D8">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083E210C">
      <w:pPr>
        <w:widowControl/>
        <w:spacing w:line="600" w:lineRule="exact"/>
        <w:ind w:firstLine="750" w:firstLineChars="250"/>
        <w:rPr>
          <w:rFonts w:ascii="仿宋" w:hAnsi="仿宋" w:eastAsia="仿宋" w:cs="仿宋"/>
          <w:kern w:val="0"/>
          <w:sz w:val="30"/>
          <w:szCs w:val="30"/>
        </w:rPr>
      </w:pPr>
    </w:p>
    <w:p w14:paraId="2FA45913">
      <w:pPr>
        <w:jc w:val="both"/>
        <w:rPr>
          <w:rFonts w:hint="eastAsia" w:ascii="仿宋" w:hAnsi="仿宋" w:eastAsia="仿宋" w:cs="仿宋"/>
          <w:b/>
          <w:sz w:val="30"/>
          <w:szCs w:val="30"/>
        </w:rPr>
      </w:pPr>
    </w:p>
    <w:p w14:paraId="10B415B9">
      <w:pPr>
        <w:jc w:val="center"/>
        <w:rPr>
          <w:rFonts w:hint="eastAsia" w:ascii="仿宋" w:hAnsi="仿宋" w:eastAsia="仿宋" w:cs="仿宋"/>
          <w:b/>
          <w:sz w:val="30"/>
          <w:szCs w:val="30"/>
          <w:lang w:val="en-US" w:eastAsia="zh-CN"/>
        </w:rPr>
      </w:pPr>
    </w:p>
    <w:p w14:paraId="33D3B34C">
      <w:pPr>
        <w:jc w:val="center"/>
        <w:rPr>
          <w:rFonts w:hint="eastAsia" w:ascii="仿宋" w:hAnsi="仿宋" w:eastAsia="仿宋" w:cs="仿宋"/>
          <w:b/>
          <w:sz w:val="30"/>
          <w:szCs w:val="30"/>
          <w:lang w:val="en-US" w:eastAsia="zh-CN"/>
        </w:rPr>
      </w:pPr>
    </w:p>
    <w:p w14:paraId="25152A0E">
      <w:pPr>
        <w:jc w:val="center"/>
        <w:rPr>
          <w:rFonts w:hint="eastAsia" w:ascii="仿宋" w:hAnsi="仿宋" w:eastAsia="仿宋" w:cs="仿宋"/>
          <w:b/>
          <w:sz w:val="30"/>
          <w:szCs w:val="30"/>
          <w:lang w:val="en-US" w:eastAsia="zh-CN"/>
        </w:rPr>
      </w:pPr>
    </w:p>
    <w:p w14:paraId="5DB91AC7">
      <w:pPr>
        <w:jc w:val="center"/>
        <w:rPr>
          <w:rFonts w:hint="eastAsia" w:ascii="仿宋" w:hAnsi="仿宋" w:eastAsia="仿宋" w:cs="仿宋"/>
          <w:b/>
          <w:sz w:val="30"/>
          <w:szCs w:val="30"/>
          <w:lang w:val="en-US" w:eastAsia="zh-CN"/>
        </w:rPr>
      </w:pPr>
    </w:p>
    <w:p w14:paraId="200B4D9D">
      <w:pPr>
        <w:jc w:val="center"/>
        <w:rPr>
          <w:rFonts w:hint="eastAsia" w:ascii="仿宋" w:hAnsi="仿宋" w:eastAsia="仿宋" w:cs="仿宋"/>
          <w:b/>
          <w:sz w:val="30"/>
          <w:szCs w:val="30"/>
          <w:lang w:val="en-US" w:eastAsia="zh-CN"/>
        </w:rPr>
      </w:pPr>
    </w:p>
    <w:p w14:paraId="38FA2166">
      <w:pPr>
        <w:jc w:val="center"/>
        <w:rPr>
          <w:rFonts w:hint="eastAsia" w:ascii="仿宋" w:hAnsi="仿宋" w:eastAsia="仿宋" w:cs="仿宋"/>
          <w:b/>
          <w:sz w:val="30"/>
          <w:szCs w:val="30"/>
          <w:lang w:val="en-US" w:eastAsia="zh-CN"/>
        </w:rPr>
      </w:pPr>
    </w:p>
    <w:p w14:paraId="0C11741F">
      <w:pPr>
        <w:jc w:val="center"/>
        <w:rPr>
          <w:rFonts w:hint="eastAsia" w:ascii="仿宋" w:hAnsi="仿宋" w:eastAsia="仿宋" w:cs="仿宋"/>
          <w:b/>
          <w:sz w:val="30"/>
          <w:szCs w:val="30"/>
          <w:lang w:val="en-US" w:eastAsia="zh-CN"/>
        </w:rPr>
      </w:pPr>
    </w:p>
    <w:p w14:paraId="09714241">
      <w:pPr>
        <w:jc w:val="center"/>
        <w:rPr>
          <w:rFonts w:hint="eastAsia" w:ascii="仿宋" w:hAnsi="仿宋" w:eastAsia="仿宋" w:cs="仿宋"/>
          <w:b/>
          <w:sz w:val="30"/>
          <w:szCs w:val="30"/>
          <w:lang w:val="en-US" w:eastAsia="zh-CN"/>
        </w:rPr>
      </w:pPr>
    </w:p>
    <w:p w14:paraId="4D4AF9E3">
      <w:pPr>
        <w:jc w:val="center"/>
        <w:rPr>
          <w:rFonts w:hint="eastAsia" w:ascii="仿宋" w:hAnsi="仿宋" w:eastAsia="仿宋" w:cs="仿宋"/>
          <w:b/>
          <w:sz w:val="30"/>
          <w:szCs w:val="30"/>
          <w:lang w:val="en-US" w:eastAsia="zh-CN"/>
        </w:rPr>
      </w:pPr>
    </w:p>
    <w:p w14:paraId="2AEDAD57">
      <w:pPr>
        <w:jc w:val="center"/>
        <w:rPr>
          <w:rFonts w:hint="eastAsia" w:ascii="仿宋" w:hAnsi="仿宋" w:eastAsia="仿宋" w:cs="仿宋"/>
          <w:b/>
          <w:sz w:val="30"/>
          <w:szCs w:val="30"/>
          <w:lang w:val="en-US" w:eastAsia="zh-CN"/>
        </w:rPr>
      </w:pPr>
    </w:p>
    <w:p w14:paraId="3327033D">
      <w:pPr>
        <w:jc w:val="center"/>
        <w:rPr>
          <w:rFonts w:hint="eastAsia" w:ascii="仿宋" w:hAnsi="仿宋" w:eastAsia="仿宋" w:cs="仿宋"/>
          <w:b/>
          <w:sz w:val="30"/>
          <w:szCs w:val="30"/>
          <w:lang w:val="en-US" w:eastAsia="zh-CN"/>
        </w:rPr>
      </w:pPr>
    </w:p>
    <w:p w14:paraId="33704CA1">
      <w:pPr>
        <w:jc w:val="center"/>
        <w:rPr>
          <w:rFonts w:hint="eastAsia" w:ascii="仿宋" w:hAnsi="仿宋" w:eastAsia="仿宋" w:cs="仿宋"/>
          <w:b/>
          <w:sz w:val="30"/>
          <w:szCs w:val="30"/>
          <w:lang w:val="en-US" w:eastAsia="zh-CN"/>
        </w:rPr>
      </w:pPr>
    </w:p>
    <w:p w14:paraId="20F9BB95">
      <w:pPr>
        <w:pStyle w:val="3"/>
        <w:rPr>
          <w:rFonts w:hint="eastAsia"/>
          <w:lang w:val="en-US" w:eastAsia="zh-CN"/>
        </w:rPr>
      </w:pPr>
    </w:p>
    <w:p w14:paraId="291B4978">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29FE7D56">
      <w:pPr>
        <w:spacing w:line="360" w:lineRule="auto"/>
        <w:rPr>
          <w:rFonts w:ascii="仿宋" w:hAnsi="仿宋" w:eastAsia="仿宋"/>
          <w:sz w:val="32"/>
          <w:szCs w:val="32"/>
        </w:rPr>
      </w:pPr>
    </w:p>
    <w:p w14:paraId="6EAD546E">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0F57DCC">
      <w:pPr>
        <w:spacing w:line="360" w:lineRule="auto"/>
        <w:rPr>
          <w:rFonts w:ascii="仿宋" w:hAnsi="仿宋" w:eastAsia="仿宋"/>
          <w:bCs/>
          <w:sz w:val="32"/>
          <w:szCs w:val="32"/>
        </w:rPr>
      </w:pPr>
    </w:p>
    <w:p w14:paraId="63D8EA59">
      <w:pPr>
        <w:spacing w:line="360" w:lineRule="auto"/>
        <w:rPr>
          <w:rFonts w:ascii="仿宋" w:hAnsi="仿宋" w:eastAsia="仿宋"/>
          <w:b/>
          <w:bCs/>
          <w:sz w:val="52"/>
          <w:szCs w:val="52"/>
        </w:rPr>
      </w:pPr>
    </w:p>
    <w:p w14:paraId="183F42C7">
      <w:pPr>
        <w:spacing w:line="360" w:lineRule="auto"/>
        <w:rPr>
          <w:rFonts w:ascii="仿宋" w:hAnsi="仿宋" w:eastAsia="仿宋"/>
          <w:b/>
          <w:bCs/>
          <w:sz w:val="52"/>
          <w:szCs w:val="52"/>
        </w:rPr>
      </w:pPr>
    </w:p>
    <w:p w14:paraId="73C89C68">
      <w:pPr>
        <w:spacing w:line="360" w:lineRule="auto"/>
        <w:rPr>
          <w:rFonts w:ascii="仿宋" w:hAnsi="仿宋" w:eastAsia="仿宋"/>
          <w:b/>
          <w:bCs/>
          <w:sz w:val="52"/>
          <w:szCs w:val="52"/>
        </w:rPr>
      </w:pPr>
    </w:p>
    <w:p w14:paraId="42F22DDB">
      <w:pPr>
        <w:spacing w:line="360" w:lineRule="auto"/>
        <w:rPr>
          <w:rFonts w:ascii="仿宋" w:hAnsi="仿宋" w:eastAsia="仿宋"/>
          <w:b/>
          <w:bCs/>
          <w:sz w:val="52"/>
          <w:szCs w:val="52"/>
        </w:rPr>
      </w:pPr>
    </w:p>
    <w:p w14:paraId="4E28C450">
      <w:pPr>
        <w:spacing w:line="360" w:lineRule="auto"/>
        <w:rPr>
          <w:rFonts w:ascii="仿宋" w:hAnsi="仿宋" w:eastAsia="仿宋"/>
          <w:b/>
          <w:bCs/>
          <w:sz w:val="52"/>
          <w:szCs w:val="52"/>
        </w:rPr>
      </w:pPr>
    </w:p>
    <w:p w14:paraId="482AFA96">
      <w:pPr>
        <w:spacing w:line="360" w:lineRule="auto"/>
        <w:rPr>
          <w:rFonts w:ascii="仿宋" w:hAnsi="仿宋" w:eastAsia="仿宋"/>
          <w:b/>
          <w:bCs/>
          <w:sz w:val="52"/>
          <w:szCs w:val="52"/>
        </w:rPr>
      </w:pPr>
    </w:p>
    <w:p w14:paraId="154D30C9">
      <w:pPr>
        <w:spacing w:line="360" w:lineRule="auto"/>
        <w:rPr>
          <w:rFonts w:ascii="仿宋" w:hAnsi="仿宋" w:eastAsia="仿宋"/>
          <w:b/>
          <w:bCs/>
          <w:sz w:val="52"/>
          <w:szCs w:val="52"/>
        </w:rPr>
      </w:pPr>
    </w:p>
    <w:p w14:paraId="3EF1FE86">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4A6535AC">
      <w:pPr>
        <w:widowControl/>
        <w:spacing w:line="480" w:lineRule="auto"/>
        <w:jc w:val="left"/>
        <w:outlineLvl w:val="0"/>
        <w:rPr>
          <w:rFonts w:ascii="仿宋" w:hAnsi="仿宋" w:eastAsia="仿宋"/>
          <w:sz w:val="30"/>
          <w:szCs w:val="30"/>
        </w:rPr>
      </w:pPr>
    </w:p>
    <w:p w14:paraId="4A4C1CD8">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7FFC8A7">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30CD991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1AB40835">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C490CCD">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07D2E27C">
      <w:pPr>
        <w:widowControl/>
        <w:spacing w:line="480" w:lineRule="auto"/>
        <w:jc w:val="left"/>
        <w:outlineLvl w:val="0"/>
        <w:rPr>
          <w:rFonts w:ascii="仿宋" w:hAnsi="仿宋" w:eastAsia="仿宋"/>
          <w:sz w:val="30"/>
          <w:szCs w:val="30"/>
        </w:rPr>
      </w:pPr>
    </w:p>
    <w:p w14:paraId="37A73129">
      <w:pPr>
        <w:widowControl/>
        <w:spacing w:line="480" w:lineRule="auto"/>
        <w:jc w:val="left"/>
        <w:outlineLvl w:val="0"/>
        <w:rPr>
          <w:rFonts w:ascii="仿宋" w:hAnsi="仿宋" w:eastAsia="仿宋"/>
          <w:sz w:val="30"/>
          <w:szCs w:val="30"/>
        </w:rPr>
      </w:pPr>
    </w:p>
    <w:p w14:paraId="56CB83F9">
      <w:pPr>
        <w:widowControl/>
        <w:spacing w:line="480" w:lineRule="auto"/>
        <w:jc w:val="left"/>
        <w:outlineLvl w:val="0"/>
        <w:rPr>
          <w:rFonts w:ascii="仿宋" w:hAnsi="仿宋" w:eastAsia="仿宋"/>
          <w:sz w:val="30"/>
          <w:szCs w:val="30"/>
        </w:rPr>
      </w:pPr>
    </w:p>
    <w:p w14:paraId="33198A8C">
      <w:pPr>
        <w:widowControl/>
        <w:spacing w:line="480" w:lineRule="auto"/>
        <w:jc w:val="left"/>
        <w:outlineLvl w:val="0"/>
        <w:rPr>
          <w:rFonts w:ascii="仿宋" w:hAnsi="仿宋" w:eastAsia="仿宋"/>
          <w:sz w:val="30"/>
          <w:szCs w:val="30"/>
        </w:rPr>
      </w:pPr>
    </w:p>
    <w:p w14:paraId="44CF2C41">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4FAC66A3">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607FDFF2">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65317E0E">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1A7529FD">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2500C5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C94">
    <w:pPr>
      <w:pStyle w:val="17"/>
      <w:framePr w:wrap="around" w:vAnchor="text" w:hAnchor="margin" w:xAlign="center" w:y="1"/>
      <w:rPr>
        <w:rStyle w:val="27"/>
      </w:rPr>
    </w:pPr>
    <w:r>
      <w:fldChar w:fldCharType="begin"/>
    </w:r>
    <w:r>
      <w:rPr>
        <w:rStyle w:val="27"/>
      </w:rPr>
      <w:instrText xml:space="preserve">PAGE  </w:instrText>
    </w:r>
    <w:r>
      <w:fldChar w:fldCharType="separate"/>
    </w:r>
    <w:r>
      <w:rPr>
        <w:rStyle w:val="27"/>
      </w:rPr>
      <w:t>18</w:t>
    </w:r>
    <w:r>
      <w:fldChar w:fldCharType="end"/>
    </w:r>
  </w:p>
  <w:p w14:paraId="282355B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450B">
    <w:pPr>
      <w:pStyle w:val="17"/>
      <w:framePr w:wrap="around" w:vAnchor="text" w:hAnchor="margin" w:xAlign="center" w:y="1"/>
      <w:rPr>
        <w:rStyle w:val="27"/>
      </w:rPr>
    </w:pPr>
    <w:r>
      <w:fldChar w:fldCharType="begin"/>
    </w:r>
    <w:r>
      <w:rPr>
        <w:rStyle w:val="27"/>
      </w:rPr>
      <w:instrText xml:space="preserve">PAGE  </w:instrText>
    </w:r>
    <w:r>
      <w:fldChar w:fldCharType="end"/>
    </w:r>
  </w:p>
  <w:p w14:paraId="653D9714">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6253A">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A63C6B">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AA63C6B">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7CF99">
    <w:pPr>
      <w:pStyle w:val="17"/>
      <w:tabs>
        <w:tab w:val="left" w:pos="4735"/>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748A16">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F748A16">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p w14:paraId="21E9F022">
    <w:pPr>
      <w:pStyle w:val="17"/>
      <w:tabs>
        <w:tab w:val="left" w:pos="4735"/>
        <w:tab w:val="clear" w:pos="4153"/>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1B7A">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581B9"/>
    <w:multiLevelType w:val="singleLevel"/>
    <w:tmpl w:val="AFD581B9"/>
    <w:lvl w:ilvl="0" w:tentative="0">
      <w:start w:val="1"/>
      <w:numFmt w:val="decimal"/>
      <w:suff w:val="nothing"/>
      <w:lvlText w:val="%1、"/>
      <w:lvlJc w:val="left"/>
    </w:lvl>
  </w:abstractNum>
  <w:abstractNum w:abstractNumId="1">
    <w:nsid w:val="F7C75CAF"/>
    <w:multiLevelType w:val="singleLevel"/>
    <w:tmpl w:val="F7C75CAF"/>
    <w:lvl w:ilvl="0" w:tentative="0">
      <w:start w:val="2"/>
      <w:numFmt w:val="chineseCounting"/>
      <w:suff w:val="nothing"/>
      <w:lvlText w:val="%1、"/>
      <w:lvlJc w:val="left"/>
      <w:rPr>
        <w:rFonts w:hint="eastAsia"/>
      </w:rPr>
    </w:lvl>
  </w:abstractNum>
  <w:abstractNum w:abstractNumId="2">
    <w:nsid w:val="17717A07"/>
    <w:multiLevelType w:val="singleLevel"/>
    <w:tmpl w:val="17717A07"/>
    <w:lvl w:ilvl="0" w:tentative="0">
      <w:start w:val="2"/>
      <w:numFmt w:val="decimal"/>
      <w:suff w:val="nothing"/>
      <w:lvlText w:val="%1、"/>
      <w:lvlJc w:val="left"/>
    </w:lvl>
  </w:abstractNum>
  <w:abstractNum w:abstractNumId="3">
    <w:nsid w:val="5302AA88"/>
    <w:multiLevelType w:val="singleLevel"/>
    <w:tmpl w:val="5302AA88"/>
    <w:lvl w:ilvl="0" w:tentative="0">
      <w:start w:val="1"/>
      <w:numFmt w:val="decimal"/>
      <w:suff w:val="nothing"/>
      <w:lvlText w:val="%1．"/>
      <w:lvlJc w:val="left"/>
    </w:lvl>
  </w:abstractNum>
  <w:abstractNum w:abstractNumId="4">
    <w:nsid w:val="62C1CF35"/>
    <w:multiLevelType w:val="singleLevel"/>
    <w:tmpl w:val="62C1CF35"/>
    <w:lvl w:ilvl="0" w:tentative="0">
      <w:start w:val="1"/>
      <w:numFmt w:val="chineseCounting"/>
      <w:suff w:val="space"/>
      <w:lvlText w:val="第%1条"/>
      <w:lvlJc w:val="left"/>
      <w:rPr>
        <w:rFonts w:hint="eastAsia"/>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E7C34"/>
    <w:rsid w:val="005F219D"/>
    <w:rsid w:val="006B0B2B"/>
    <w:rsid w:val="006D6ED3"/>
    <w:rsid w:val="008600B3"/>
    <w:rsid w:val="00B53560"/>
    <w:rsid w:val="00C1240C"/>
    <w:rsid w:val="00C92E18"/>
    <w:rsid w:val="00CD102A"/>
    <w:rsid w:val="00E65527"/>
    <w:rsid w:val="010340DC"/>
    <w:rsid w:val="010C178F"/>
    <w:rsid w:val="011949CD"/>
    <w:rsid w:val="016E788C"/>
    <w:rsid w:val="021138F7"/>
    <w:rsid w:val="024547DC"/>
    <w:rsid w:val="02496ED3"/>
    <w:rsid w:val="028341AD"/>
    <w:rsid w:val="02C7585E"/>
    <w:rsid w:val="02FD6F88"/>
    <w:rsid w:val="03165668"/>
    <w:rsid w:val="03440F8A"/>
    <w:rsid w:val="03C71B2E"/>
    <w:rsid w:val="043B25B0"/>
    <w:rsid w:val="049F3623"/>
    <w:rsid w:val="04D07A99"/>
    <w:rsid w:val="04D43127"/>
    <w:rsid w:val="04F92D7B"/>
    <w:rsid w:val="05155257"/>
    <w:rsid w:val="05497224"/>
    <w:rsid w:val="057C189C"/>
    <w:rsid w:val="05A51202"/>
    <w:rsid w:val="05F51706"/>
    <w:rsid w:val="0626691C"/>
    <w:rsid w:val="063A34D7"/>
    <w:rsid w:val="06470A42"/>
    <w:rsid w:val="064E0E6C"/>
    <w:rsid w:val="06C62ED7"/>
    <w:rsid w:val="070B124C"/>
    <w:rsid w:val="07720831"/>
    <w:rsid w:val="07752464"/>
    <w:rsid w:val="07E86D22"/>
    <w:rsid w:val="07F17806"/>
    <w:rsid w:val="08001E49"/>
    <w:rsid w:val="082102E4"/>
    <w:rsid w:val="08CC6344"/>
    <w:rsid w:val="08F64FB5"/>
    <w:rsid w:val="09055073"/>
    <w:rsid w:val="090C1D84"/>
    <w:rsid w:val="09300B06"/>
    <w:rsid w:val="098230E1"/>
    <w:rsid w:val="098F5204"/>
    <w:rsid w:val="099472E7"/>
    <w:rsid w:val="09F04B51"/>
    <w:rsid w:val="0A4C6BA8"/>
    <w:rsid w:val="0A661C77"/>
    <w:rsid w:val="0AB637C0"/>
    <w:rsid w:val="0AC701B1"/>
    <w:rsid w:val="0C067CC9"/>
    <w:rsid w:val="0C1F2B85"/>
    <w:rsid w:val="0C720DB2"/>
    <w:rsid w:val="0C964A9E"/>
    <w:rsid w:val="0CA819EA"/>
    <w:rsid w:val="0D6C2329"/>
    <w:rsid w:val="0DAA7FCC"/>
    <w:rsid w:val="0DD50AA2"/>
    <w:rsid w:val="0E0B096E"/>
    <w:rsid w:val="0E152333"/>
    <w:rsid w:val="0EE005CF"/>
    <w:rsid w:val="0EF102FA"/>
    <w:rsid w:val="0F924FA1"/>
    <w:rsid w:val="0FB14214"/>
    <w:rsid w:val="10AA4305"/>
    <w:rsid w:val="10FC5DB6"/>
    <w:rsid w:val="11002148"/>
    <w:rsid w:val="124B4C03"/>
    <w:rsid w:val="126E1BC9"/>
    <w:rsid w:val="149C2C3E"/>
    <w:rsid w:val="14DA6730"/>
    <w:rsid w:val="14F630F3"/>
    <w:rsid w:val="15236361"/>
    <w:rsid w:val="155D6391"/>
    <w:rsid w:val="15AA7996"/>
    <w:rsid w:val="16060C33"/>
    <w:rsid w:val="16EC3BF6"/>
    <w:rsid w:val="17702B6A"/>
    <w:rsid w:val="17F425AE"/>
    <w:rsid w:val="182757CA"/>
    <w:rsid w:val="184521C1"/>
    <w:rsid w:val="184B58DA"/>
    <w:rsid w:val="18782E7F"/>
    <w:rsid w:val="18C61409"/>
    <w:rsid w:val="1954439D"/>
    <w:rsid w:val="196B7938"/>
    <w:rsid w:val="1A8A3D39"/>
    <w:rsid w:val="1AAE3BC4"/>
    <w:rsid w:val="1ABD7EAE"/>
    <w:rsid w:val="1B0901C5"/>
    <w:rsid w:val="1B8A2A9B"/>
    <w:rsid w:val="1BB623EF"/>
    <w:rsid w:val="1C265140"/>
    <w:rsid w:val="1CCC05C2"/>
    <w:rsid w:val="1CEE1194"/>
    <w:rsid w:val="1E2116CA"/>
    <w:rsid w:val="1F1229B2"/>
    <w:rsid w:val="1F2F056C"/>
    <w:rsid w:val="1F7D33C5"/>
    <w:rsid w:val="20393B72"/>
    <w:rsid w:val="20420482"/>
    <w:rsid w:val="210B711D"/>
    <w:rsid w:val="21507B40"/>
    <w:rsid w:val="21C57E64"/>
    <w:rsid w:val="22366C2F"/>
    <w:rsid w:val="231B3C1D"/>
    <w:rsid w:val="239724A3"/>
    <w:rsid w:val="240927AD"/>
    <w:rsid w:val="24183A95"/>
    <w:rsid w:val="24AA709E"/>
    <w:rsid w:val="251F596E"/>
    <w:rsid w:val="25424004"/>
    <w:rsid w:val="25724563"/>
    <w:rsid w:val="257312CF"/>
    <w:rsid w:val="25AB37E8"/>
    <w:rsid w:val="25D02DFD"/>
    <w:rsid w:val="25D64A2A"/>
    <w:rsid w:val="25EE3B65"/>
    <w:rsid w:val="26096941"/>
    <w:rsid w:val="266D0594"/>
    <w:rsid w:val="26817115"/>
    <w:rsid w:val="270A7EF0"/>
    <w:rsid w:val="27824A11"/>
    <w:rsid w:val="27EB30DD"/>
    <w:rsid w:val="288D74C6"/>
    <w:rsid w:val="28BA47B8"/>
    <w:rsid w:val="28BE5CD7"/>
    <w:rsid w:val="28DD74A9"/>
    <w:rsid w:val="290F5C3F"/>
    <w:rsid w:val="291F75E6"/>
    <w:rsid w:val="29231282"/>
    <w:rsid w:val="296D6E50"/>
    <w:rsid w:val="29C11DCD"/>
    <w:rsid w:val="2A2C0A1E"/>
    <w:rsid w:val="2A7705E5"/>
    <w:rsid w:val="2AFD66DE"/>
    <w:rsid w:val="2B4971C7"/>
    <w:rsid w:val="2B7116C0"/>
    <w:rsid w:val="2B9E3026"/>
    <w:rsid w:val="2BB32B01"/>
    <w:rsid w:val="2BC07C73"/>
    <w:rsid w:val="2BDC461F"/>
    <w:rsid w:val="2C150744"/>
    <w:rsid w:val="2C790B56"/>
    <w:rsid w:val="2C98104C"/>
    <w:rsid w:val="2CCE6B43"/>
    <w:rsid w:val="2CEC2CFF"/>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7B4814"/>
    <w:rsid w:val="31D75D14"/>
    <w:rsid w:val="31DE4814"/>
    <w:rsid w:val="31E57CD7"/>
    <w:rsid w:val="327C3D89"/>
    <w:rsid w:val="32BA7696"/>
    <w:rsid w:val="32E05D63"/>
    <w:rsid w:val="3386132B"/>
    <w:rsid w:val="33E22AF1"/>
    <w:rsid w:val="34264AD4"/>
    <w:rsid w:val="34E86440"/>
    <w:rsid w:val="35436DF0"/>
    <w:rsid w:val="359B3AF5"/>
    <w:rsid w:val="361C7FE6"/>
    <w:rsid w:val="361E0403"/>
    <w:rsid w:val="36791105"/>
    <w:rsid w:val="36934E49"/>
    <w:rsid w:val="36A60FA1"/>
    <w:rsid w:val="36AD3CEB"/>
    <w:rsid w:val="36CE78F8"/>
    <w:rsid w:val="36F848DC"/>
    <w:rsid w:val="37C26A00"/>
    <w:rsid w:val="37F75874"/>
    <w:rsid w:val="384745E8"/>
    <w:rsid w:val="385922AE"/>
    <w:rsid w:val="38B83436"/>
    <w:rsid w:val="38BE10F9"/>
    <w:rsid w:val="39AE1D07"/>
    <w:rsid w:val="3A11249C"/>
    <w:rsid w:val="3A2F05CD"/>
    <w:rsid w:val="3A5F2111"/>
    <w:rsid w:val="3ABF2D2F"/>
    <w:rsid w:val="3B1445AA"/>
    <w:rsid w:val="3B52018A"/>
    <w:rsid w:val="3B64626A"/>
    <w:rsid w:val="3C385A9B"/>
    <w:rsid w:val="3C67562A"/>
    <w:rsid w:val="3CA20145"/>
    <w:rsid w:val="3CBC05DB"/>
    <w:rsid w:val="3DA31CF5"/>
    <w:rsid w:val="3E1F1F13"/>
    <w:rsid w:val="3EB017C6"/>
    <w:rsid w:val="3EB501EE"/>
    <w:rsid w:val="3EBE3EE3"/>
    <w:rsid w:val="3F097DC4"/>
    <w:rsid w:val="3FB61101"/>
    <w:rsid w:val="40053D34"/>
    <w:rsid w:val="40324FFF"/>
    <w:rsid w:val="409D0FEC"/>
    <w:rsid w:val="40DE1933"/>
    <w:rsid w:val="41625835"/>
    <w:rsid w:val="41990073"/>
    <w:rsid w:val="41A12EF2"/>
    <w:rsid w:val="420404AC"/>
    <w:rsid w:val="42C978AB"/>
    <w:rsid w:val="42F86263"/>
    <w:rsid w:val="43022C1D"/>
    <w:rsid w:val="434F700E"/>
    <w:rsid w:val="436937A4"/>
    <w:rsid w:val="43766329"/>
    <w:rsid w:val="43A85705"/>
    <w:rsid w:val="43B3461E"/>
    <w:rsid w:val="43B531E0"/>
    <w:rsid w:val="442E36C4"/>
    <w:rsid w:val="442F719A"/>
    <w:rsid w:val="44B20DFF"/>
    <w:rsid w:val="44F00FAB"/>
    <w:rsid w:val="45CD50F0"/>
    <w:rsid w:val="45F14251"/>
    <w:rsid w:val="46397839"/>
    <w:rsid w:val="4640158D"/>
    <w:rsid w:val="4646752A"/>
    <w:rsid w:val="46533B8B"/>
    <w:rsid w:val="47220563"/>
    <w:rsid w:val="4733397E"/>
    <w:rsid w:val="48532386"/>
    <w:rsid w:val="486F557D"/>
    <w:rsid w:val="489104BD"/>
    <w:rsid w:val="492A036F"/>
    <w:rsid w:val="492E3EF2"/>
    <w:rsid w:val="49626265"/>
    <w:rsid w:val="49923C08"/>
    <w:rsid w:val="49B55373"/>
    <w:rsid w:val="4A041163"/>
    <w:rsid w:val="4A4D0811"/>
    <w:rsid w:val="4A6B3F42"/>
    <w:rsid w:val="4ACC3E46"/>
    <w:rsid w:val="4B464E80"/>
    <w:rsid w:val="4B594A4F"/>
    <w:rsid w:val="4B7E5CDC"/>
    <w:rsid w:val="4B905A0E"/>
    <w:rsid w:val="4BB90349"/>
    <w:rsid w:val="4BD4580C"/>
    <w:rsid w:val="4BEA1EBF"/>
    <w:rsid w:val="4BFE6E34"/>
    <w:rsid w:val="4CDE5132"/>
    <w:rsid w:val="4D201684"/>
    <w:rsid w:val="4D2259A9"/>
    <w:rsid w:val="4E376061"/>
    <w:rsid w:val="4E775417"/>
    <w:rsid w:val="4EE129A3"/>
    <w:rsid w:val="4F0B6F91"/>
    <w:rsid w:val="4F454371"/>
    <w:rsid w:val="4F547F09"/>
    <w:rsid w:val="4FC07E4B"/>
    <w:rsid w:val="4FD034F4"/>
    <w:rsid w:val="4FDC38DA"/>
    <w:rsid w:val="500555A1"/>
    <w:rsid w:val="50452C3D"/>
    <w:rsid w:val="509E2F2C"/>
    <w:rsid w:val="51355217"/>
    <w:rsid w:val="51A667D4"/>
    <w:rsid w:val="51CD0A7D"/>
    <w:rsid w:val="52091195"/>
    <w:rsid w:val="525E7728"/>
    <w:rsid w:val="52732CD2"/>
    <w:rsid w:val="538C0C17"/>
    <w:rsid w:val="539B2A0C"/>
    <w:rsid w:val="53EB70D0"/>
    <w:rsid w:val="54635E5F"/>
    <w:rsid w:val="54A96172"/>
    <w:rsid w:val="552471D5"/>
    <w:rsid w:val="55440B5E"/>
    <w:rsid w:val="555111B5"/>
    <w:rsid w:val="55786661"/>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B0F615F"/>
    <w:rsid w:val="5B9D1DAF"/>
    <w:rsid w:val="5BA06434"/>
    <w:rsid w:val="5BCD734C"/>
    <w:rsid w:val="5C6E060C"/>
    <w:rsid w:val="5CE15514"/>
    <w:rsid w:val="5D2119D4"/>
    <w:rsid w:val="5D443BA6"/>
    <w:rsid w:val="5D44499B"/>
    <w:rsid w:val="5DF77F62"/>
    <w:rsid w:val="5DFD1D36"/>
    <w:rsid w:val="5E5E5918"/>
    <w:rsid w:val="5F163B6C"/>
    <w:rsid w:val="5F3F396F"/>
    <w:rsid w:val="5F7666F1"/>
    <w:rsid w:val="5FA36E4F"/>
    <w:rsid w:val="5FA9504B"/>
    <w:rsid w:val="60487659"/>
    <w:rsid w:val="61C133E3"/>
    <w:rsid w:val="620705F9"/>
    <w:rsid w:val="629D3DDA"/>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5E1A05"/>
    <w:rsid w:val="67A63462"/>
    <w:rsid w:val="67B053E9"/>
    <w:rsid w:val="67D41112"/>
    <w:rsid w:val="67EB1E5A"/>
    <w:rsid w:val="682300DA"/>
    <w:rsid w:val="68267125"/>
    <w:rsid w:val="685A617B"/>
    <w:rsid w:val="686A22FC"/>
    <w:rsid w:val="68A818F4"/>
    <w:rsid w:val="692D4505"/>
    <w:rsid w:val="694E6F19"/>
    <w:rsid w:val="6A82748B"/>
    <w:rsid w:val="6A843891"/>
    <w:rsid w:val="6AE05E8B"/>
    <w:rsid w:val="6B0B7C00"/>
    <w:rsid w:val="6B292A76"/>
    <w:rsid w:val="6B4E2477"/>
    <w:rsid w:val="6C5B10CF"/>
    <w:rsid w:val="6CAD3909"/>
    <w:rsid w:val="6CF96471"/>
    <w:rsid w:val="6D5213D2"/>
    <w:rsid w:val="6D523F4B"/>
    <w:rsid w:val="6D7C4751"/>
    <w:rsid w:val="6DB77BCC"/>
    <w:rsid w:val="6DE019ED"/>
    <w:rsid w:val="6E43329D"/>
    <w:rsid w:val="6E4F4B3B"/>
    <w:rsid w:val="6E781CB6"/>
    <w:rsid w:val="6E7870B5"/>
    <w:rsid w:val="6E972F68"/>
    <w:rsid w:val="6EB52941"/>
    <w:rsid w:val="6EF329FA"/>
    <w:rsid w:val="6EF3511C"/>
    <w:rsid w:val="6EFF2D5D"/>
    <w:rsid w:val="6F4C551F"/>
    <w:rsid w:val="6F7913D4"/>
    <w:rsid w:val="6FC43B63"/>
    <w:rsid w:val="6FFB03FC"/>
    <w:rsid w:val="70590C2C"/>
    <w:rsid w:val="708333D1"/>
    <w:rsid w:val="70870094"/>
    <w:rsid w:val="708763BB"/>
    <w:rsid w:val="712B76F3"/>
    <w:rsid w:val="715C2F00"/>
    <w:rsid w:val="716F0EE9"/>
    <w:rsid w:val="71DE693A"/>
    <w:rsid w:val="71E85002"/>
    <w:rsid w:val="72114AAA"/>
    <w:rsid w:val="722E4D65"/>
    <w:rsid w:val="726B7B06"/>
    <w:rsid w:val="727B270D"/>
    <w:rsid w:val="72BE7537"/>
    <w:rsid w:val="72F02BA8"/>
    <w:rsid w:val="731F693F"/>
    <w:rsid w:val="73475147"/>
    <w:rsid w:val="735C36EF"/>
    <w:rsid w:val="737F69AF"/>
    <w:rsid w:val="739442D5"/>
    <w:rsid w:val="73C12DD8"/>
    <w:rsid w:val="744D3038"/>
    <w:rsid w:val="746F23FF"/>
    <w:rsid w:val="74972308"/>
    <w:rsid w:val="75363073"/>
    <w:rsid w:val="7567531B"/>
    <w:rsid w:val="75812F99"/>
    <w:rsid w:val="75850669"/>
    <w:rsid w:val="75887B01"/>
    <w:rsid w:val="762D1C62"/>
    <w:rsid w:val="767B4CC0"/>
    <w:rsid w:val="778906D2"/>
    <w:rsid w:val="7812001C"/>
    <w:rsid w:val="7827628C"/>
    <w:rsid w:val="78304275"/>
    <w:rsid w:val="787673E5"/>
    <w:rsid w:val="791B5BCB"/>
    <w:rsid w:val="797B7403"/>
    <w:rsid w:val="79F721DF"/>
    <w:rsid w:val="7A192DAD"/>
    <w:rsid w:val="7A1C573C"/>
    <w:rsid w:val="7A2E4C88"/>
    <w:rsid w:val="7B355E49"/>
    <w:rsid w:val="7B416C8A"/>
    <w:rsid w:val="7BF12EA6"/>
    <w:rsid w:val="7C63789C"/>
    <w:rsid w:val="7C737252"/>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10">
    <w:name w:val="heading 1"/>
    <w:basedOn w:val="1"/>
    <w:next w:val="1"/>
    <w:qFormat/>
    <w:uiPriority w:val="0"/>
    <w:pPr>
      <w:keepNext/>
      <w:jc w:val="center"/>
      <w:outlineLvl w:val="0"/>
    </w:pPr>
    <w:rPr>
      <w:sz w:val="28"/>
      <w:szCs w:val="20"/>
    </w:rPr>
  </w:style>
  <w:style w:type="paragraph" w:styleId="11">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paragraph" w:styleId="1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6"/>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First Indent 2"/>
    <w:basedOn w:val="7"/>
    <w:next w:val="9"/>
    <w:qFormat/>
    <w:uiPriority w:val="0"/>
    <w:pPr>
      <w:ind w:firstLine="420" w:firstLineChars="200"/>
    </w:pPr>
    <w:rPr>
      <w:rFonts w:ascii="Times New Roman" w:eastAsia="宋体"/>
      <w:sz w:val="21"/>
      <w:szCs w:val="24"/>
    </w:rPr>
  </w:style>
  <w:style w:type="paragraph" w:styleId="7">
    <w:name w:val="Body Text Indent"/>
    <w:basedOn w:val="1"/>
    <w:next w:val="8"/>
    <w:qFormat/>
    <w:uiPriority w:val="0"/>
    <w:pPr>
      <w:ind w:firstLine="720" w:firstLineChars="225"/>
    </w:pPr>
    <w:rPr>
      <w:rFonts w:ascii="仿宋_GB2312" w:hAnsi="Times New Roman" w:eastAsia="仿宋_GB2312"/>
      <w:sz w:val="32"/>
      <w:szCs w:val="32"/>
    </w:rPr>
  </w:style>
  <w:style w:type="paragraph" w:styleId="8">
    <w:name w:val="envelope return"/>
    <w:basedOn w:val="1"/>
    <w:qFormat/>
    <w:uiPriority w:val="99"/>
    <w:rPr>
      <w:rFonts w:ascii="Arial" w:hAnsi="Arial"/>
    </w:rPr>
  </w:style>
  <w:style w:type="paragraph" w:styleId="9">
    <w:name w:val="Normal Indent"/>
    <w:basedOn w:val="1"/>
    <w:qFormat/>
    <w:uiPriority w:val="99"/>
    <w:pPr>
      <w:ind w:firstLine="420"/>
    </w:pPr>
    <w:rPr>
      <w:szCs w:val="20"/>
    </w:rPr>
  </w:style>
  <w:style w:type="paragraph" w:styleId="13">
    <w:name w:val="toa heading"/>
    <w:basedOn w:val="1"/>
    <w:next w:val="1"/>
    <w:semiHidden/>
    <w:qFormat/>
    <w:uiPriority w:val="0"/>
    <w:pPr>
      <w:spacing w:before="120"/>
    </w:pPr>
    <w:rPr>
      <w:rFonts w:ascii="Arial" w:hAnsi="Arial" w:cs="Arial"/>
      <w:sz w:val="24"/>
      <w:szCs w:val="24"/>
    </w:rPr>
  </w:style>
  <w:style w:type="paragraph" w:styleId="14">
    <w:name w:val="Plain Text"/>
    <w:basedOn w:val="1"/>
    <w:qFormat/>
    <w:uiPriority w:val="99"/>
    <w:rPr>
      <w:rFonts w:ascii="宋体" w:hAnsi="Courier New"/>
      <w:szCs w:val="20"/>
    </w:rPr>
  </w:style>
  <w:style w:type="paragraph" w:styleId="15">
    <w:name w:val="Date"/>
    <w:basedOn w:val="1"/>
    <w:next w:val="1"/>
    <w:qFormat/>
    <w:uiPriority w:val="0"/>
    <w:rPr>
      <w:rFonts w:ascii="宋体"/>
      <w:sz w:val="24"/>
    </w:rPr>
  </w:style>
  <w:style w:type="paragraph" w:styleId="16">
    <w:name w:val="Balloon Text"/>
    <w:basedOn w:val="1"/>
    <w:link w:val="35"/>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qFormat/>
    <w:uiPriority w:val="0"/>
    <w:pPr>
      <w:tabs>
        <w:tab w:val="right" w:leader="dot" w:pos="8777"/>
      </w:tabs>
      <w:jc w:val="left"/>
    </w:pPr>
  </w:style>
  <w:style w:type="paragraph" w:styleId="20">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21">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22">
    <w:name w:val="Normal (Web)"/>
    <w:basedOn w:val="1"/>
    <w:qFormat/>
    <w:uiPriority w:val="0"/>
    <w:pPr>
      <w:spacing w:before="100" w:beforeAutospacing="1" w:after="100" w:afterAutospacing="1"/>
      <w:jc w:val="left"/>
    </w:pPr>
    <w:rPr>
      <w:kern w:val="0"/>
      <w:sz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Hyperlink"/>
    <w:qFormat/>
    <w:uiPriority w:val="0"/>
    <w:rPr>
      <w:color w:val="0000FF"/>
      <w:u w:val="single"/>
    </w:rPr>
  </w:style>
  <w:style w:type="paragraph" w:customStyle="1" w:styleId="29">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customStyle="1" w:styleId="30">
    <w:name w:val="无间隔1"/>
    <w:basedOn w:val="1"/>
    <w:qFormat/>
    <w:uiPriority w:val="1"/>
    <w:pPr>
      <w:spacing w:line="400" w:lineRule="exact"/>
    </w:pPr>
    <w:rPr>
      <w:sz w:val="24"/>
    </w:rPr>
  </w:style>
  <w:style w:type="paragraph" w:styleId="31">
    <w:name w:val="List Paragraph"/>
    <w:basedOn w:val="1"/>
    <w:qFormat/>
    <w:uiPriority w:val="34"/>
    <w:pPr>
      <w:ind w:firstLine="420" w:firstLineChars="200"/>
    </w:pPr>
    <w:rPr>
      <w:szCs w:val="22"/>
    </w:rPr>
  </w:style>
  <w:style w:type="paragraph" w:customStyle="1" w:styleId="32">
    <w:name w:val="首行缩进"/>
    <w:basedOn w:val="1"/>
    <w:next w:val="1"/>
    <w:qFormat/>
    <w:uiPriority w:val="0"/>
    <w:pPr>
      <w:ind w:firstLine="480" w:firstLineChars="200"/>
    </w:pPr>
    <w:rPr>
      <w:lang w:val="zh-CN"/>
    </w:rPr>
  </w:style>
  <w:style w:type="paragraph" w:customStyle="1" w:styleId="33">
    <w:name w:val="p0"/>
    <w:basedOn w:val="1"/>
    <w:qFormat/>
    <w:uiPriority w:val="0"/>
    <w:pPr>
      <w:widowControl/>
    </w:pPr>
    <w:rPr>
      <w:kern w:val="0"/>
    </w:rPr>
  </w:style>
  <w:style w:type="paragraph" w:customStyle="1" w:styleId="34">
    <w:name w:val="正文（缩进）"/>
    <w:basedOn w:val="1"/>
    <w:qFormat/>
    <w:uiPriority w:val="0"/>
    <w:pPr>
      <w:spacing w:before="50" w:after="50"/>
      <w:ind w:firstLine="200" w:firstLineChars="200"/>
    </w:pPr>
  </w:style>
  <w:style w:type="character" w:customStyle="1" w:styleId="35">
    <w:name w:val="批注框文本 字符"/>
    <w:basedOn w:val="25"/>
    <w:link w:val="16"/>
    <w:qFormat/>
    <w:uiPriority w:val="0"/>
    <w:rPr>
      <w:rFonts w:ascii="Calibri" w:hAnsi="Calibri" w:eastAsia="宋体" w:cs="Times New Roman"/>
      <w:kern w:val="2"/>
      <w:sz w:val="18"/>
      <w:szCs w:val="18"/>
    </w:rPr>
  </w:style>
  <w:style w:type="paragraph" w:customStyle="1" w:styleId="36">
    <w:name w:val="正文_0_0"/>
    <w:basedOn w:val="1"/>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7">
    <w:name w:val="15"/>
    <w:basedOn w:val="25"/>
    <w:qFormat/>
    <w:uiPriority w:val="0"/>
    <w:rPr>
      <w:rFonts w:hint="default" w:ascii="Times New Roman" w:hAnsi="Times New Roman" w:eastAsia="宋体" w:cs="Times New Roman"/>
    </w:rPr>
  </w:style>
  <w:style w:type="paragraph" w:customStyle="1" w:styleId="38">
    <w:name w:val="Heading2"/>
    <w:basedOn w:val="1"/>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9">
    <w:name w:val="列出段落1"/>
    <w:basedOn w:val="1"/>
    <w:qFormat/>
    <w:uiPriority w:val="0"/>
    <w:pPr>
      <w:ind w:firstLine="420" w:firstLineChars="200"/>
    </w:pPr>
    <w:rPr>
      <w:rFonts w:ascii="Calibri" w:hAnsi="Calibri" w:eastAsia="宋体" w:cs="Times New Roman"/>
    </w:rPr>
  </w:style>
  <w:style w:type="paragraph" w:customStyle="1" w:styleId="40">
    <w:name w:val="Table Paragraph"/>
    <w:basedOn w:val="1"/>
    <w:qFormat/>
    <w:uiPriority w:val="1"/>
    <w:rPr>
      <w:rFonts w:ascii="宋体" w:hAnsi="宋体" w:cs="宋体"/>
      <w:lang w:val="ja-JP" w:eastAsia="ja-JP" w:bidi="ja-JP"/>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cc</Company>
  <Pages>42</Pages>
  <Words>7806</Words>
  <Characters>8218</Characters>
  <Lines>74</Lines>
  <Paragraphs>21</Paragraphs>
  <TotalTime>12</TotalTime>
  <ScaleCrop>false</ScaleCrop>
  <LinksUpToDate>false</LinksUpToDate>
  <CharactersWithSpaces>11175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T-MAC</cp:lastModifiedBy>
  <cp:lastPrinted>2025-07-02T01:35:09Z</cp:lastPrinted>
  <dcterms:modified xsi:type="dcterms:W3CDTF">2025-07-02T01:37:52Z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73C624BE607D4AE9A64BFB31A381121B_13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