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53BB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44309E2">
            <w:pPr>
              <w:adjustRightInd w:val="0"/>
              <w:snapToGrid w:val="0"/>
              <w:spacing w:line="360" w:lineRule="auto"/>
              <w:jc w:val="both"/>
              <w:rPr>
                <w:rFonts w:hint="eastAsia" w:ascii="宋体" w:hAnsi="宋体"/>
                <w:b/>
                <w:sz w:val="48"/>
                <w:szCs w:val="48"/>
              </w:rPr>
            </w:pPr>
          </w:p>
        </w:tc>
        <w:tc>
          <w:tcPr>
            <w:tcW w:w="2835" w:type="dxa"/>
            <w:vAlign w:val="center"/>
          </w:tcPr>
          <w:p w14:paraId="4E1AB15F">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288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1A2C151">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23754C46">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6"/>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19C6A124">
      <w:pPr>
        <w:adjustRightInd w:val="0"/>
        <w:snapToGrid w:val="0"/>
        <w:spacing w:line="360" w:lineRule="auto"/>
        <w:jc w:val="both"/>
        <w:rPr>
          <w:rFonts w:ascii="宋体" w:hAnsi="宋体"/>
          <w:b/>
          <w:sz w:val="48"/>
          <w:szCs w:val="48"/>
        </w:rPr>
      </w:pPr>
    </w:p>
    <w:p w14:paraId="1FC29A02">
      <w:pPr>
        <w:pStyle w:val="6"/>
        <w:jc w:val="center"/>
      </w:pPr>
      <w:r>
        <w:rPr>
          <w:rFonts w:hint="eastAsia" w:ascii="宋体" w:hAnsi="宋体"/>
          <w:b/>
          <w:sz w:val="48"/>
          <w:szCs w:val="48"/>
        </w:rPr>
        <w:t>濮阳县中医医院</w:t>
      </w:r>
    </w:p>
    <w:p w14:paraId="3472B55C">
      <w:pPr>
        <w:pStyle w:val="6"/>
        <w:jc w:val="center"/>
        <w:rPr>
          <w:rFonts w:hint="eastAsia" w:ascii="宋体" w:hAnsi="宋体"/>
          <w:b/>
          <w:sz w:val="48"/>
          <w:szCs w:val="48"/>
          <w:lang w:val="en-US" w:eastAsia="zh-CN"/>
        </w:rPr>
      </w:pPr>
      <w:r>
        <w:rPr>
          <w:rFonts w:hint="eastAsia" w:ascii="宋体" w:hAnsi="宋体" w:cs="Times New Roman"/>
          <w:b/>
          <w:sz w:val="48"/>
          <w:szCs w:val="48"/>
          <w:lang w:val="en-US" w:eastAsia="zh-CN"/>
        </w:rPr>
        <w:t>2025年计算机类设备及耗材招标项目</w:t>
      </w:r>
      <w:r>
        <w:rPr>
          <w:rFonts w:hint="eastAsia" w:ascii="宋体" w:hAnsi="宋体"/>
          <w:b/>
          <w:sz w:val="48"/>
          <w:szCs w:val="48"/>
          <w:lang w:val="en-US" w:eastAsia="zh-CN"/>
        </w:rPr>
        <w:br w:type="textWrapping"/>
      </w:r>
    </w:p>
    <w:p w14:paraId="71DF7F6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2FB09644">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13</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13BB5C25">
      <w:pPr>
        <w:jc w:val="center"/>
        <w:rPr>
          <w:rFonts w:hint="eastAsia"/>
          <w:sz w:val="48"/>
          <w:szCs w:val="48"/>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5</w:t>
      </w:r>
      <w:r>
        <w:rPr>
          <w:rFonts w:hint="eastAsia" w:ascii="宋体" w:hAnsi="宋体"/>
          <w:b/>
          <w:sz w:val="36"/>
          <w:szCs w:val="36"/>
        </w:rPr>
        <w:t>月</w:t>
      </w: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5"/>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招标参数</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5F4F2495">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EB92A71">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濮阳县中医医院2025年计算机类设备及耗材招标项目</w:t>
      </w:r>
      <w:r>
        <w:rPr>
          <w:rFonts w:hint="eastAsia" w:ascii="仿宋_GB2312" w:hAnsi="仿宋_GB2312" w:eastAsia="仿宋_GB2312" w:cs="仿宋_GB2312"/>
          <w:i w:val="0"/>
          <w:iCs w:val="0"/>
          <w:caps w:val="0"/>
          <w:color w:val="auto"/>
          <w:spacing w:val="0"/>
          <w:sz w:val="28"/>
          <w:szCs w:val="28"/>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FC0464">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2025年计算机类设备及耗材招标项目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一批</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20</w:t>
            </w:r>
          </w:p>
        </w:tc>
      </w:tr>
    </w:tbl>
    <w:p w14:paraId="0D982199">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2D4C2D4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3、投标文件递交时间：2025年6月17日15:00-15:30（北京时间）。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leftChars="-300" w:right="0" w:rightChars="0" w:firstLine="562"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1、时间：2025年6月17日15：30分（北京时间）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2EAF889E">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23"/>
          <w:rFonts w:hint="eastAsia" w:ascii="仿宋_GB2312" w:hAnsi="仿宋_GB2312" w:eastAsia="仿宋_GB2312" w:cs="仿宋_GB2312"/>
          <w:i w:val="0"/>
          <w:iCs w:val="0"/>
          <w:caps w:val="0"/>
          <w:color w:val="auto"/>
          <w:spacing w:val="0"/>
          <w:sz w:val="28"/>
          <w:szCs w:val="28"/>
        </w:rPr>
      </w:pPr>
      <w:r>
        <w:rPr>
          <w:rStyle w:val="23"/>
          <w:rFonts w:hint="eastAsia" w:ascii="仿宋_GB2312" w:hAnsi="仿宋_GB2312" w:eastAsia="仿宋_GB2312" w:cs="仿宋_GB2312"/>
          <w:i w:val="0"/>
          <w:iCs w:val="0"/>
          <w:caps w:val="0"/>
          <w:color w:val="auto"/>
          <w:spacing w:val="0"/>
          <w:sz w:val="28"/>
          <w:szCs w:val="28"/>
          <w:lang w:val="en-US" w:eastAsia="zh-CN"/>
        </w:rPr>
        <w:t>六</w:t>
      </w:r>
      <w:r>
        <w:rPr>
          <w:rStyle w:val="23"/>
          <w:rFonts w:hint="eastAsia" w:ascii="仿宋_GB2312" w:hAnsi="仿宋_GB2312" w:eastAsia="仿宋_GB2312" w:cs="仿宋_GB2312"/>
          <w:i w:val="0"/>
          <w:iCs w:val="0"/>
          <w:caps w:val="0"/>
          <w:color w:val="auto"/>
          <w:spacing w:val="0"/>
          <w:sz w:val="28"/>
          <w:szCs w:val="28"/>
        </w:rPr>
        <w:t>、联系人及联系方式</w:t>
      </w:r>
    </w:p>
    <w:p w14:paraId="237B7E1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27B275C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2795A7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邮箱：pyxzyyzbb@126.com</w:t>
      </w:r>
    </w:p>
    <w:p w14:paraId="176C101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地址：濮阳县帝舜大道（南二环）与工业路交叉口西北角 </w:t>
      </w:r>
    </w:p>
    <w:p w14:paraId="505097A4">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备注：</w:t>
      </w:r>
      <w:r>
        <w:rPr>
          <w:rFonts w:hint="eastAsia" w:ascii="仿宋_GB2312" w:hAnsi="仿宋_GB2312" w:eastAsia="仿宋_GB2312" w:cs="仿宋_GB2312"/>
          <w:i w:val="0"/>
          <w:iCs w:val="0"/>
          <w:caps w:val="0"/>
          <w:color w:val="auto"/>
          <w:spacing w:val="0"/>
          <w:sz w:val="28"/>
          <w:szCs w:val="28"/>
          <w:lang w:val="en-US" w:eastAsia="zh-CN"/>
        </w:rPr>
        <w:t>1</w:t>
      </w:r>
      <w:r>
        <w:rPr>
          <w:rFonts w:hint="eastAsia" w:ascii="仿宋_GB2312" w:hAnsi="仿宋_GB2312" w:eastAsia="仿宋_GB2312" w:cs="仿宋_GB2312"/>
          <w:i w:val="0"/>
          <w:iCs w:val="0"/>
          <w:caps w:val="0"/>
          <w:color w:val="auto"/>
          <w:spacing w:val="0"/>
          <w:sz w:val="28"/>
          <w:szCs w:val="28"/>
        </w:rPr>
        <w:t>、开标当日只限一人（被授权人）前来参与开标。</w:t>
      </w:r>
    </w:p>
    <w:p w14:paraId="76F7914E">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4200" w:hanging="4200" w:hangingChars="1500"/>
        <w:jc w:val="left"/>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666666"/>
          <w:spacing w:val="0"/>
          <w:sz w:val="28"/>
          <w:szCs w:val="28"/>
        </w:rPr>
        <w:t> </w:t>
      </w: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 xml:space="preserve">              </w:t>
      </w:r>
    </w:p>
    <w:p w14:paraId="5DA74DD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4200" w:hanging="4200" w:hangingChars="1500"/>
        <w:jc w:val="left"/>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 xml:space="preserve">                                          濮阳县中医医院</w:t>
      </w:r>
    </w:p>
    <w:p w14:paraId="771A644F">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880" w:firstLineChars="2100"/>
        <w:jc w:val="left"/>
        <w:textAlignment w:val="auto"/>
      </w:pPr>
      <w:r>
        <w:rPr>
          <w:rFonts w:hint="eastAsia" w:ascii="仿宋_GB2312" w:hAnsi="仿宋_GB2312" w:eastAsia="仿宋_GB2312" w:cs="仿宋_GB2312"/>
          <w:i w:val="0"/>
          <w:iCs w:val="0"/>
          <w:caps w:val="0"/>
          <w:color w:val="auto"/>
          <w:spacing w:val="0"/>
          <w:sz w:val="28"/>
          <w:szCs w:val="28"/>
        </w:rPr>
        <w:t>202</w:t>
      </w:r>
      <w:r>
        <w:rPr>
          <w:rFonts w:hint="eastAsia" w:ascii="仿宋_GB2312" w:hAnsi="仿宋_GB2312" w:eastAsia="仿宋_GB2312" w:cs="仿宋_GB2312"/>
          <w:i w:val="0"/>
          <w:iCs w:val="0"/>
          <w:caps w:val="0"/>
          <w:color w:val="auto"/>
          <w:spacing w:val="0"/>
          <w:sz w:val="28"/>
          <w:szCs w:val="28"/>
          <w:lang w:val="en-US" w:eastAsia="zh-CN"/>
        </w:rPr>
        <w:t>5</w:t>
      </w:r>
      <w:r>
        <w:rPr>
          <w:rFonts w:hint="eastAsia" w:ascii="仿宋_GB2312" w:hAnsi="仿宋_GB2312" w:eastAsia="仿宋_GB2312" w:cs="仿宋_GB2312"/>
          <w:i w:val="0"/>
          <w:iCs w:val="0"/>
          <w:caps w:val="0"/>
          <w:color w:val="auto"/>
          <w:spacing w:val="0"/>
          <w:sz w:val="28"/>
          <w:szCs w:val="28"/>
        </w:rPr>
        <w:t>年</w:t>
      </w:r>
      <w:r>
        <w:rPr>
          <w:rFonts w:hint="eastAsia" w:ascii="仿宋_GB2312" w:hAnsi="仿宋_GB2312" w:eastAsia="仿宋_GB2312" w:cs="仿宋_GB2312"/>
          <w:i w:val="0"/>
          <w:iCs w:val="0"/>
          <w:caps w:val="0"/>
          <w:color w:val="auto"/>
          <w:spacing w:val="0"/>
          <w:sz w:val="28"/>
          <w:szCs w:val="28"/>
          <w:lang w:val="en-US" w:eastAsia="zh-CN"/>
        </w:rPr>
        <w:t>5</w:t>
      </w:r>
      <w:r>
        <w:rPr>
          <w:rFonts w:hint="eastAsia" w:ascii="仿宋_GB2312" w:hAnsi="仿宋_GB2312" w:eastAsia="仿宋_GB2312" w:cs="仿宋_GB2312"/>
          <w:i w:val="0"/>
          <w:iCs w:val="0"/>
          <w:caps w:val="0"/>
          <w:color w:val="auto"/>
          <w:spacing w:val="0"/>
          <w:sz w:val="28"/>
          <w:szCs w:val="28"/>
        </w:rPr>
        <w:t>月</w:t>
      </w:r>
      <w:r>
        <w:rPr>
          <w:rFonts w:hint="eastAsia" w:ascii="仿宋_GB2312" w:hAnsi="仿宋_GB2312" w:eastAsia="仿宋_GB2312" w:cs="仿宋_GB2312"/>
          <w:i w:val="0"/>
          <w:iCs w:val="0"/>
          <w:caps w:val="0"/>
          <w:color w:val="auto"/>
          <w:spacing w:val="0"/>
          <w:sz w:val="28"/>
          <w:szCs w:val="28"/>
          <w:lang w:val="en-US" w:eastAsia="zh-CN"/>
        </w:rPr>
        <w:t>27</w:t>
      </w:r>
      <w:r>
        <w:rPr>
          <w:rFonts w:hint="eastAsia" w:ascii="仿宋_GB2312" w:hAnsi="仿宋_GB2312" w:eastAsia="仿宋_GB2312" w:cs="仿宋_GB2312"/>
          <w:i w:val="0"/>
          <w:iCs w:val="0"/>
          <w:caps w:val="0"/>
          <w:color w:val="auto"/>
          <w:spacing w:val="0"/>
          <w:sz w:val="28"/>
          <w:szCs w:val="28"/>
        </w:rPr>
        <w:t>日</w:t>
      </w:r>
    </w:p>
    <w:p w14:paraId="457E405C">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4560" w:firstLineChars="1900"/>
        <w:jc w:val="left"/>
        <w:textAlignment w:val="auto"/>
      </w:pPr>
    </w:p>
    <w:p w14:paraId="0BB432F6">
      <w:pPr>
        <w:pStyle w:val="6"/>
      </w:pPr>
    </w:p>
    <w:p w14:paraId="165F5778">
      <w:pPr>
        <w:adjustRightInd w:val="0"/>
        <w:snapToGrid w:val="0"/>
        <w:spacing w:line="500" w:lineRule="exact"/>
        <w:jc w:val="left"/>
        <w:rPr>
          <w:rFonts w:hint="default"/>
          <w:b/>
          <w:sz w:val="36"/>
          <w:szCs w:val="36"/>
          <w:lang w:val="en-US" w:eastAsia="zh-CN"/>
        </w:rPr>
      </w:pPr>
    </w:p>
    <w:p w14:paraId="65C17EED">
      <w:pPr>
        <w:pStyle w:val="26"/>
        <w:rPr>
          <w:rFonts w:hint="default"/>
          <w:b/>
          <w:sz w:val="36"/>
          <w:szCs w:val="36"/>
          <w:lang w:val="en-US" w:eastAsia="zh-CN"/>
        </w:rPr>
      </w:pPr>
    </w:p>
    <w:p w14:paraId="2880C6CD">
      <w:pPr>
        <w:pStyle w:val="26"/>
        <w:rPr>
          <w:rFonts w:hint="default"/>
          <w:b/>
          <w:sz w:val="36"/>
          <w:szCs w:val="36"/>
          <w:lang w:val="en-US" w:eastAsia="zh-CN"/>
        </w:rPr>
      </w:pPr>
    </w:p>
    <w:p w14:paraId="0BAADAB0">
      <w:pPr>
        <w:pStyle w:val="26"/>
        <w:rPr>
          <w:rFonts w:hint="default"/>
          <w:b/>
          <w:sz w:val="36"/>
          <w:szCs w:val="36"/>
          <w:lang w:val="en-US" w:eastAsia="zh-CN"/>
        </w:rPr>
      </w:pPr>
    </w:p>
    <w:p w14:paraId="3A6D8431">
      <w:pPr>
        <w:pStyle w:val="26"/>
        <w:rPr>
          <w:rFonts w:hint="default"/>
          <w:b/>
          <w:sz w:val="36"/>
          <w:szCs w:val="36"/>
          <w:lang w:val="en-US" w:eastAsia="zh-CN"/>
        </w:rPr>
      </w:pPr>
    </w:p>
    <w:p w14:paraId="3A85573C">
      <w:pPr>
        <w:pStyle w:val="26"/>
        <w:rPr>
          <w:rFonts w:hint="default"/>
          <w:b/>
          <w:sz w:val="36"/>
          <w:szCs w:val="36"/>
          <w:lang w:val="en-US" w:eastAsia="zh-CN"/>
        </w:rPr>
      </w:pPr>
    </w:p>
    <w:p w14:paraId="17631C95">
      <w:pPr>
        <w:pStyle w:val="26"/>
        <w:rPr>
          <w:rFonts w:hint="default"/>
          <w:b/>
          <w:sz w:val="36"/>
          <w:szCs w:val="36"/>
          <w:lang w:val="en-US" w:eastAsia="zh-CN"/>
        </w:rPr>
      </w:pPr>
    </w:p>
    <w:p w14:paraId="17EBDB4A">
      <w:pPr>
        <w:pStyle w:val="26"/>
        <w:rPr>
          <w:rFonts w:hint="default"/>
          <w:b/>
          <w:sz w:val="36"/>
          <w:szCs w:val="36"/>
          <w:lang w:val="en-US" w:eastAsia="zh-CN"/>
        </w:rPr>
      </w:pPr>
    </w:p>
    <w:p w14:paraId="36E9C9C5">
      <w:pPr>
        <w:pStyle w:val="26"/>
        <w:rPr>
          <w:rFonts w:hint="default"/>
          <w:b/>
          <w:sz w:val="36"/>
          <w:szCs w:val="36"/>
          <w:lang w:val="en-US" w:eastAsia="zh-CN"/>
        </w:rPr>
      </w:pPr>
    </w:p>
    <w:p w14:paraId="0B082277">
      <w:pPr>
        <w:pStyle w:val="26"/>
        <w:rPr>
          <w:rFonts w:hint="default"/>
          <w:b/>
          <w:sz w:val="36"/>
          <w:szCs w:val="36"/>
          <w:lang w:val="en-US" w:eastAsia="zh-CN"/>
        </w:rPr>
      </w:pPr>
    </w:p>
    <w:p w14:paraId="4A00AACD">
      <w:pPr>
        <w:pStyle w:val="26"/>
        <w:rPr>
          <w:rFonts w:hint="default"/>
          <w:b/>
          <w:sz w:val="36"/>
          <w:szCs w:val="36"/>
          <w:lang w:val="en-US" w:eastAsia="zh-CN"/>
        </w:rPr>
      </w:pPr>
    </w:p>
    <w:p w14:paraId="07EC8104">
      <w:pPr>
        <w:pStyle w:val="26"/>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项目名称：2025年计算机类设备及耗材招标项目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项目编号：PXZYJZ2025-13</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2</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17</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17</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开标地点：濮阳县</w:t>
            </w:r>
            <w:r>
              <w:rPr>
                <w:rFonts w:hint="eastAsia" w:ascii="仿宋" w:hAnsi="仿宋" w:eastAsia="仿宋"/>
                <w:sz w:val="24"/>
                <w:lang w:val="en-US" w:eastAsia="zh-CN"/>
              </w:rPr>
              <w:t>中医</w:t>
            </w:r>
            <w:r>
              <w:rPr>
                <w:rFonts w:hint="eastAsia" w:ascii="仿宋" w:hAnsi="仿宋" w:eastAsia="仿宋"/>
                <w:sz w:val="24"/>
              </w:rPr>
              <w:t>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default"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比价法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年用量约200000</w:t>
            </w:r>
            <w:r>
              <w:rPr>
                <w:rFonts w:hint="eastAsia" w:ascii="仿宋" w:hAnsi="仿宋" w:eastAsia="仿宋"/>
                <w:sz w:val="24"/>
              </w:rPr>
              <w:t>元</w:t>
            </w:r>
            <w:r>
              <w:rPr>
                <w:rFonts w:hint="eastAsia" w:ascii="仿宋" w:hAnsi="仿宋" w:eastAsia="仿宋"/>
                <w:sz w:val="24"/>
                <w:lang w:eastAsia="zh-CN"/>
              </w:rPr>
              <w:t>（</w:t>
            </w:r>
            <w:r>
              <w:rPr>
                <w:rFonts w:hint="eastAsia" w:ascii="仿宋" w:hAnsi="仿宋" w:eastAsia="仿宋"/>
                <w:sz w:val="24"/>
                <w:lang w:val="en-US" w:eastAsia="zh-CN"/>
              </w:rPr>
              <w:t>各个产品的控制价见第三部分</w:t>
            </w:r>
            <w:r>
              <w:rPr>
                <w:rFonts w:hint="eastAsia" w:ascii="仿宋" w:hAnsi="仿宋" w:eastAsia="仿宋"/>
                <w:sz w:val="24"/>
                <w:lang w:eastAsia="zh-CN"/>
              </w:rPr>
              <w:t>），</w:t>
            </w:r>
            <w:r>
              <w:rPr>
                <w:rFonts w:hint="eastAsia" w:ascii="仿宋" w:hAnsi="仿宋" w:eastAsia="仿宋"/>
                <w:sz w:val="24"/>
              </w:rPr>
              <w:t>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s="Times New Roman"/>
                <w:color w:val="FF0000"/>
                <w:sz w:val="24"/>
              </w:rPr>
              <w:t>：</w:t>
            </w:r>
            <w:r>
              <w:rPr>
                <w:rFonts w:hint="eastAsia" w:ascii="仿宋" w:hAnsi="仿宋" w:eastAsia="仿宋" w:cs="Times New Roman"/>
                <w:color w:val="FF0000"/>
                <w:sz w:val="24"/>
                <w:lang w:val="en-US" w:eastAsia="zh-CN"/>
              </w:rPr>
              <w:t xml:space="preserve">签订合同后，首次供货六个月后，付首次供货货款，第七个月支付二次供货货款，以此类推。       </w:t>
            </w:r>
            <w:r>
              <w:rPr>
                <w:rFonts w:hint="eastAsia" w:ascii="仿宋" w:hAnsi="仿宋" w:eastAsia="仿宋"/>
                <w:color w:val="FF0000"/>
                <w:sz w:val="24"/>
                <w:lang w:val="en-US" w:eastAsia="zh-CN"/>
              </w:rPr>
              <w:t xml:space="preserve">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供货期：一年</w:t>
            </w:r>
          </w:p>
        </w:tc>
      </w:tr>
    </w:tbl>
    <w:p w14:paraId="6FD8AB5D">
      <w:pPr>
        <w:jc w:val="center"/>
        <w:rPr>
          <w:rFonts w:hint="eastAsia"/>
          <w:b/>
          <w:sz w:val="36"/>
          <w:szCs w:val="36"/>
        </w:rPr>
      </w:pPr>
    </w:p>
    <w:p w14:paraId="765DAE38">
      <w:pPr>
        <w:jc w:val="center"/>
        <w:rPr>
          <w:b/>
          <w:sz w:val="36"/>
          <w:szCs w:val="36"/>
        </w:rPr>
      </w:pPr>
      <w:bookmarkStart w:id="6" w:name="_GoBack"/>
      <w:bookmarkEnd w:id="6"/>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6"/>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58FDDC2D">
      <w:pPr>
        <w:numPr>
          <w:ilvl w:val="0"/>
          <w:numId w:val="1"/>
        </w:numPr>
        <w:ind w:left="0" w:leftChars="0" w:firstLine="0" w:firstLineChars="0"/>
        <w:jc w:val="center"/>
        <w:rPr>
          <w:rFonts w:hint="eastAsia" w:cs="Times New Roman"/>
          <w:b/>
          <w:kern w:val="2"/>
          <w:sz w:val="36"/>
          <w:szCs w:val="36"/>
          <w:lang w:val="en-US" w:eastAsia="zh-CN" w:bidi="ar-SA"/>
        </w:rPr>
      </w:pPr>
      <w:r>
        <w:rPr>
          <w:rFonts w:hint="eastAsia" w:cs="Times New Roman"/>
          <w:b/>
          <w:kern w:val="2"/>
          <w:sz w:val="36"/>
          <w:szCs w:val="36"/>
          <w:lang w:val="en-US" w:eastAsia="zh-CN" w:bidi="ar-SA"/>
        </w:rPr>
        <w:t>招标参数</w:t>
      </w:r>
    </w:p>
    <w:p w14:paraId="003B816D">
      <w:pPr>
        <w:numPr>
          <w:ilvl w:val="0"/>
          <w:numId w:val="0"/>
        </w:numPr>
        <w:ind w:leftChars="0"/>
        <w:jc w:val="both"/>
        <w:rPr>
          <w:rFonts w:hint="default" w:ascii="仿宋" w:hAnsi="仿宋" w:eastAsia="仿宋" w:cs="Times New Roman"/>
          <w:bCs/>
          <w:sz w:val="30"/>
          <w:szCs w:val="30"/>
          <w:lang w:val="en-US" w:eastAsia="zh-CN"/>
        </w:rPr>
      </w:pPr>
      <w:r>
        <w:rPr>
          <w:rFonts w:hint="eastAsia" w:ascii="仿宋" w:hAnsi="仿宋" w:eastAsia="仿宋" w:cs="Times New Roman"/>
          <w:bCs/>
          <w:sz w:val="30"/>
          <w:szCs w:val="30"/>
          <w:lang w:val="en-US" w:eastAsia="zh-CN"/>
        </w:rPr>
        <w:t>打印机耗材</w:t>
      </w:r>
    </w:p>
    <w:tbl>
      <w:tblPr>
        <w:tblStyle w:val="20"/>
        <w:tblW w:w="8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5"/>
        <w:gridCol w:w="3618"/>
        <w:gridCol w:w="1205"/>
        <w:gridCol w:w="639"/>
        <w:gridCol w:w="936"/>
        <w:gridCol w:w="1070"/>
      </w:tblGrid>
      <w:tr w14:paraId="31A7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05" w:type="dxa"/>
            <w:tcBorders>
              <w:top w:val="single" w:color="000000" w:sz="4" w:space="0"/>
              <w:left w:val="single" w:color="000000" w:sz="4" w:space="0"/>
              <w:bottom w:val="single" w:color="000000" w:sz="4" w:space="0"/>
              <w:right w:val="single" w:color="000000" w:sz="4" w:space="0"/>
            </w:tcBorders>
            <w:noWrap/>
            <w:vAlign w:val="center"/>
          </w:tcPr>
          <w:p w14:paraId="01FC288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3731" w:type="dxa"/>
            <w:tcBorders>
              <w:top w:val="single" w:color="000000" w:sz="4" w:space="0"/>
              <w:left w:val="single" w:color="000000" w:sz="4" w:space="0"/>
              <w:bottom w:val="single" w:color="000000" w:sz="4" w:space="0"/>
              <w:right w:val="single" w:color="000000" w:sz="4" w:space="0"/>
            </w:tcBorders>
            <w:noWrap w:val="0"/>
            <w:vAlign w:val="center"/>
          </w:tcPr>
          <w:p w14:paraId="76DCCF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适用机型、技术参数、其他要求</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74EBBBA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型号</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0D42E7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3D75E000">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最高限价（元）</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6FC69A2E">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03204260">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r>
      <w:tr w14:paraId="7492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884375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4B30D20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 M101、M105</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09E8C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859黑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3D5A986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17725F7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520F95E9">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70EF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F6C5FA8">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3534EA4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容量：140ml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7C8B16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614174EA">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484C2EFC">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273233DC">
            <w:pPr>
              <w:jc w:val="center"/>
              <w:rPr>
                <w:rFonts w:hint="eastAsia" w:ascii="黑体" w:hAnsi="宋体" w:eastAsia="黑体" w:cs="黑体"/>
                <w:i w:val="0"/>
                <w:iCs w:val="0"/>
                <w:color w:val="000000"/>
                <w:sz w:val="20"/>
                <w:szCs w:val="20"/>
                <w:u w:val="none"/>
              </w:rPr>
            </w:pPr>
          </w:p>
        </w:tc>
      </w:tr>
      <w:tr w14:paraId="648F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6F4938E">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5535238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68427D7">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833D49A">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B4D580B">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3E6955CA">
            <w:pPr>
              <w:jc w:val="center"/>
              <w:rPr>
                <w:rFonts w:hint="eastAsia" w:ascii="黑体" w:hAnsi="宋体" w:eastAsia="黑体" w:cs="黑体"/>
                <w:i w:val="0"/>
                <w:iCs w:val="0"/>
                <w:color w:val="000000"/>
                <w:sz w:val="20"/>
                <w:szCs w:val="20"/>
                <w:u w:val="none"/>
              </w:rPr>
            </w:pPr>
          </w:p>
        </w:tc>
      </w:tr>
      <w:tr w14:paraId="4AC7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BFAD90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03187EF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 M1178、M2178</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3C74A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007黑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4223BE8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4D7148D8">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38F0C14E">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7B5F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344E6DB">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6EE700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容量：140ml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28E38C7">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01444B4">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4DC944F">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69CD8A3B">
            <w:pPr>
              <w:jc w:val="center"/>
              <w:rPr>
                <w:rFonts w:hint="eastAsia" w:ascii="黑体" w:hAnsi="宋体" w:eastAsia="黑体" w:cs="黑体"/>
                <w:i w:val="0"/>
                <w:iCs w:val="0"/>
                <w:color w:val="000000"/>
                <w:sz w:val="20"/>
                <w:szCs w:val="20"/>
                <w:u w:val="none"/>
              </w:rPr>
            </w:pPr>
          </w:p>
        </w:tc>
      </w:tr>
      <w:tr w14:paraId="64BE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75F8D64">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249DEC9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08C56F0">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20772FE">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59E7D3B9">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529B5A12">
            <w:pPr>
              <w:jc w:val="center"/>
              <w:rPr>
                <w:rFonts w:hint="eastAsia" w:ascii="黑体" w:hAnsi="宋体" w:eastAsia="黑体" w:cs="黑体"/>
                <w:i w:val="0"/>
                <w:iCs w:val="0"/>
                <w:color w:val="000000"/>
                <w:sz w:val="20"/>
                <w:szCs w:val="20"/>
                <w:u w:val="none"/>
              </w:rPr>
            </w:pPr>
          </w:p>
        </w:tc>
      </w:tr>
      <w:tr w14:paraId="32A1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F907D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553323E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B62E4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004黑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60C779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22027B59">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070" w:type="dxa"/>
            <w:vMerge w:val="restart"/>
            <w:tcBorders>
              <w:top w:val="single" w:color="000000" w:sz="4" w:space="0"/>
              <w:left w:val="single" w:color="000000" w:sz="4" w:space="0"/>
              <w:right w:val="single" w:color="000000" w:sz="4" w:space="0"/>
            </w:tcBorders>
            <w:noWrap/>
            <w:vAlign w:val="center"/>
          </w:tcPr>
          <w:p w14:paraId="114B46A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4BD5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7C6D097">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6BA45C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CFAC17D">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C5AEC55">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665CD3E6">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4FB6EC36">
            <w:pPr>
              <w:jc w:val="center"/>
              <w:rPr>
                <w:rFonts w:hint="eastAsia" w:ascii="黑体" w:hAnsi="宋体" w:eastAsia="黑体" w:cs="黑体"/>
                <w:i w:val="0"/>
                <w:iCs w:val="0"/>
                <w:color w:val="000000"/>
                <w:sz w:val="20"/>
                <w:szCs w:val="20"/>
                <w:u w:val="none"/>
              </w:rPr>
            </w:pPr>
          </w:p>
        </w:tc>
      </w:tr>
      <w:tr w14:paraId="23E2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C87DACE">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0A1CA7B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BB4C747">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8EF2B4C">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E8A6BD5">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4BC45BB7">
            <w:pPr>
              <w:jc w:val="center"/>
              <w:rPr>
                <w:rFonts w:hint="eastAsia" w:ascii="黑体" w:hAnsi="宋体" w:eastAsia="黑体" w:cs="黑体"/>
                <w:i w:val="0"/>
                <w:iCs w:val="0"/>
                <w:color w:val="000000"/>
                <w:sz w:val="20"/>
                <w:szCs w:val="20"/>
                <w:u w:val="none"/>
              </w:rPr>
            </w:pPr>
          </w:p>
        </w:tc>
      </w:tr>
      <w:tr w14:paraId="66B2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A70D94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56BE05F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F71EB5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004彩</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71C55F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2BE75654">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070" w:type="dxa"/>
            <w:vMerge w:val="restart"/>
            <w:tcBorders>
              <w:top w:val="single" w:color="000000" w:sz="4" w:space="0"/>
              <w:left w:val="single" w:color="000000" w:sz="4" w:space="0"/>
              <w:right w:val="single" w:color="000000" w:sz="4" w:space="0"/>
            </w:tcBorders>
            <w:noWrap/>
            <w:vAlign w:val="center"/>
          </w:tcPr>
          <w:p w14:paraId="5EB4951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E22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EF5AC34">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346811C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23E532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7A6D911A">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4DCAB3BD">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03B643D2">
            <w:pPr>
              <w:jc w:val="center"/>
              <w:rPr>
                <w:rFonts w:hint="eastAsia" w:ascii="黑体" w:hAnsi="宋体" w:eastAsia="黑体" w:cs="黑体"/>
                <w:i w:val="0"/>
                <w:iCs w:val="0"/>
                <w:color w:val="000000"/>
                <w:sz w:val="20"/>
                <w:szCs w:val="20"/>
                <w:u w:val="none"/>
              </w:rPr>
            </w:pPr>
          </w:p>
        </w:tc>
      </w:tr>
      <w:tr w14:paraId="081E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944BCAB">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4CECB44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10A5B1F">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C97DCD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4276E42C">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648921D5">
            <w:pPr>
              <w:jc w:val="center"/>
              <w:rPr>
                <w:rFonts w:hint="eastAsia" w:ascii="黑体" w:hAnsi="宋体" w:eastAsia="黑体" w:cs="黑体"/>
                <w:i w:val="0"/>
                <w:iCs w:val="0"/>
                <w:color w:val="000000"/>
                <w:sz w:val="20"/>
                <w:szCs w:val="20"/>
                <w:u w:val="none"/>
              </w:rPr>
            </w:pPr>
          </w:p>
        </w:tc>
      </w:tr>
      <w:tr w14:paraId="0EB4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EFC715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6942F8F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24EE6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674黑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5064D1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4267D41F">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7CFB263F">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4EE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88520EC">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584774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容量：不低于70ml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1BE3E62">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936780D">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565A99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30E0D20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05F0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11C4692">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2A13656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要求：兼容系列，颗粒度小于3μm</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DF7368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84B55A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406C32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10E6382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40E2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5F3CD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0C8ACC0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D4E9D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674彩</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009A95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350CC2F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0C26313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D12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3CADA0F">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42A3571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416DDC5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0457E727">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644C007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1DC13F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05F5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E4B4F8A">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5B5C3AD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779058E">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1F5BD926">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1825B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4E2765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767C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F353A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硒鼓</w:t>
            </w:r>
          </w:p>
        </w:tc>
        <w:tc>
          <w:tcPr>
            <w:tcW w:w="3731" w:type="dxa"/>
            <w:tcBorders>
              <w:top w:val="single" w:color="000000" w:sz="4" w:space="0"/>
              <w:left w:val="nil"/>
              <w:bottom w:val="nil"/>
              <w:right w:val="single" w:color="000000" w:sz="4" w:space="0"/>
            </w:tcBorders>
            <w:noWrap w:val="0"/>
            <w:vAlign w:val="center"/>
          </w:tcPr>
          <w:p w14:paraId="75D2942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适用机型：HP彩色系列激光打印机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C8C082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204A黑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65CF3D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4BBAB80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450</w:t>
            </w:r>
          </w:p>
        </w:tc>
        <w:tc>
          <w:tcPr>
            <w:tcW w:w="1070" w:type="dxa"/>
            <w:vMerge w:val="restart"/>
            <w:tcBorders>
              <w:top w:val="single" w:color="000000" w:sz="4" w:space="0"/>
              <w:left w:val="single" w:color="000000" w:sz="4" w:space="0"/>
              <w:right w:val="single" w:color="000000" w:sz="4" w:space="0"/>
            </w:tcBorders>
            <w:noWrap/>
            <w:vAlign w:val="center"/>
          </w:tcPr>
          <w:p w14:paraId="67F6318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360E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9C95C43">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719706A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容量：单支</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77163C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F00A603">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059B02F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4FB3A3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470C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35BB5DF">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1375EE1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4E5E83E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7189BBD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A446D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134BEB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1DC4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F6C87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硒鼓</w:t>
            </w:r>
          </w:p>
        </w:tc>
        <w:tc>
          <w:tcPr>
            <w:tcW w:w="3731" w:type="dxa"/>
            <w:tcBorders>
              <w:top w:val="single" w:color="000000" w:sz="4" w:space="0"/>
              <w:left w:val="nil"/>
              <w:bottom w:val="nil"/>
              <w:right w:val="single" w:color="000000" w:sz="4" w:space="0"/>
            </w:tcBorders>
            <w:noWrap w:val="0"/>
            <w:vAlign w:val="center"/>
          </w:tcPr>
          <w:p w14:paraId="379AC33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适用机型：HP彩色系列激光打印机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8004A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204A彩</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1E9E3C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51DAE029">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450</w:t>
            </w:r>
          </w:p>
        </w:tc>
        <w:tc>
          <w:tcPr>
            <w:tcW w:w="1070" w:type="dxa"/>
            <w:vMerge w:val="restart"/>
            <w:tcBorders>
              <w:top w:val="single" w:color="000000" w:sz="4" w:space="0"/>
              <w:left w:val="single" w:color="000000" w:sz="4" w:space="0"/>
              <w:right w:val="single" w:color="000000" w:sz="4" w:space="0"/>
            </w:tcBorders>
            <w:noWrap/>
            <w:vAlign w:val="center"/>
          </w:tcPr>
          <w:p w14:paraId="04141F1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D71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27B242B">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58ACA9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容量：单支</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BDD7731">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7D50BB1F">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086444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6138A1B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2312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B81CA35">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72175AF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FA4BED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665401C">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61EA3A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62823C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4D96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363FF4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硒鼓</w:t>
            </w:r>
          </w:p>
        </w:tc>
        <w:tc>
          <w:tcPr>
            <w:tcW w:w="3731" w:type="dxa"/>
            <w:tcBorders>
              <w:top w:val="single" w:color="000000" w:sz="4" w:space="0"/>
              <w:left w:val="nil"/>
              <w:bottom w:val="nil"/>
              <w:right w:val="single" w:color="000000" w:sz="4" w:space="0"/>
            </w:tcBorders>
            <w:noWrap w:val="0"/>
            <w:vAlign w:val="center"/>
          </w:tcPr>
          <w:p w14:paraId="2652F37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适用机型：HP、佳能激光打印机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E19C0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12A黑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7498E9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7D8B01D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550</w:t>
            </w:r>
          </w:p>
        </w:tc>
        <w:tc>
          <w:tcPr>
            <w:tcW w:w="1070" w:type="dxa"/>
            <w:vMerge w:val="restart"/>
            <w:tcBorders>
              <w:top w:val="single" w:color="000000" w:sz="4" w:space="0"/>
              <w:left w:val="single" w:color="000000" w:sz="4" w:space="0"/>
              <w:right w:val="single" w:color="000000" w:sz="4" w:space="0"/>
            </w:tcBorders>
            <w:noWrap/>
            <w:vAlign w:val="center"/>
          </w:tcPr>
          <w:p w14:paraId="49F3023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D7E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55782D9">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30D29DC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容量：单支</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328BD3F">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D59BF9B">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17E6C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2E12A0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06E5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3AC5D1D">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59422F9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764624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2D245DC4">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F38E6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715567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53C2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EF0DB6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色带芯</w:t>
            </w:r>
          </w:p>
        </w:tc>
        <w:tc>
          <w:tcPr>
            <w:tcW w:w="3731" w:type="dxa"/>
            <w:tcBorders>
              <w:top w:val="single" w:color="000000" w:sz="4" w:space="0"/>
              <w:left w:val="nil"/>
              <w:bottom w:val="nil"/>
              <w:right w:val="single" w:color="000000" w:sz="4" w:space="0"/>
            </w:tcBorders>
            <w:noWrap w:val="0"/>
            <w:vAlign w:val="center"/>
          </w:tcPr>
          <w:p w14:paraId="2B5669A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适用机型：LQ630K针式打印机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21AF5E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11DA03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0E9DE83E">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w:t>
            </w:r>
          </w:p>
        </w:tc>
        <w:tc>
          <w:tcPr>
            <w:tcW w:w="1070" w:type="dxa"/>
            <w:vMerge w:val="restart"/>
            <w:tcBorders>
              <w:top w:val="single" w:color="000000" w:sz="4" w:space="0"/>
              <w:left w:val="single" w:color="000000" w:sz="4" w:space="0"/>
              <w:right w:val="single" w:color="000000" w:sz="4" w:space="0"/>
            </w:tcBorders>
            <w:noWrap/>
            <w:vAlign w:val="center"/>
          </w:tcPr>
          <w:p w14:paraId="028D7BD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C7E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7DB5F67">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614E0AA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规格：宽度12.7MM-13MM,长度不低于8M</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49895EAE">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082CC9AD">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6547AD0">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2A25DA17">
            <w:pPr>
              <w:jc w:val="center"/>
              <w:rPr>
                <w:rFonts w:hint="eastAsia" w:ascii="黑体" w:hAnsi="宋体" w:eastAsia="黑体" w:cs="黑体"/>
                <w:i w:val="0"/>
                <w:iCs w:val="0"/>
                <w:color w:val="000000"/>
                <w:sz w:val="20"/>
                <w:szCs w:val="20"/>
                <w:u w:val="none"/>
              </w:rPr>
            </w:pPr>
          </w:p>
        </w:tc>
      </w:tr>
      <w:tr w14:paraId="2979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6B576C1">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20CE982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985DE90">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CA6651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A8597F5">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2547B0EB">
            <w:pPr>
              <w:jc w:val="center"/>
              <w:rPr>
                <w:rFonts w:hint="eastAsia" w:ascii="黑体" w:hAnsi="宋体" w:eastAsia="黑体" w:cs="黑体"/>
                <w:i w:val="0"/>
                <w:iCs w:val="0"/>
                <w:color w:val="000000"/>
                <w:sz w:val="20"/>
                <w:szCs w:val="20"/>
                <w:u w:val="none"/>
              </w:rPr>
            </w:pPr>
          </w:p>
        </w:tc>
      </w:tr>
      <w:tr w14:paraId="020B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779A3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色带架</w:t>
            </w:r>
          </w:p>
        </w:tc>
        <w:tc>
          <w:tcPr>
            <w:tcW w:w="3731" w:type="dxa"/>
            <w:tcBorders>
              <w:top w:val="single" w:color="000000" w:sz="4" w:space="0"/>
              <w:left w:val="nil"/>
              <w:bottom w:val="nil"/>
              <w:right w:val="single" w:color="000000" w:sz="4" w:space="0"/>
            </w:tcBorders>
            <w:noWrap w:val="0"/>
            <w:vAlign w:val="center"/>
          </w:tcPr>
          <w:p w14:paraId="210A333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适用机型：LQ630K/KII针式打印机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7ECEE5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44A274D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2848A2ED">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50</w:t>
            </w:r>
          </w:p>
        </w:tc>
        <w:tc>
          <w:tcPr>
            <w:tcW w:w="1070" w:type="dxa"/>
            <w:vMerge w:val="restart"/>
            <w:tcBorders>
              <w:top w:val="single" w:color="000000" w:sz="4" w:space="0"/>
              <w:left w:val="single" w:color="000000" w:sz="4" w:space="0"/>
              <w:right w:val="single" w:color="000000" w:sz="4" w:space="0"/>
            </w:tcBorders>
            <w:noWrap/>
            <w:vAlign w:val="center"/>
          </w:tcPr>
          <w:p w14:paraId="554FC33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5388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7E93973">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AB8157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规格：宽度12.7MM-13MM,长度不低于8M</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1B74B7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EBE3DCE">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4222706">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7EF9CC33">
            <w:pPr>
              <w:jc w:val="center"/>
              <w:rPr>
                <w:rFonts w:hint="eastAsia" w:ascii="黑体" w:hAnsi="宋体" w:eastAsia="黑体" w:cs="黑体"/>
                <w:i w:val="0"/>
                <w:iCs w:val="0"/>
                <w:color w:val="000000"/>
                <w:sz w:val="20"/>
                <w:szCs w:val="20"/>
                <w:u w:val="none"/>
              </w:rPr>
            </w:pPr>
          </w:p>
        </w:tc>
      </w:tr>
      <w:tr w14:paraId="7E1B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20BF08A">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auto" w:sz="4" w:space="0"/>
              <w:right w:val="single" w:color="000000" w:sz="4" w:space="0"/>
            </w:tcBorders>
            <w:noWrap w:val="0"/>
            <w:vAlign w:val="center"/>
          </w:tcPr>
          <w:p w14:paraId="2A4D24E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DC9101A">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12F18FD5">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21DB1286">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65730029">
            <w:pPr>
              <w:jc w:val="center"/>
              <w:rPr>
                <w:rFonts w:hint="eastAsia" w:ascii="黑体" w:hAnsi="宋体" w:eastAsia="黑体" w:cs="黑体"/>
                <w:i w:val="0"/>
                <w:iCs w:val="0"/>
                <w:color w:val="000000"/>
                <w:sz w:val="20"/>
                <w:szCs w:val="20"/>
                <w:u w:val="none"/>
              </w:rPr>
            </w:pPr>
          </w:p>
        </w:tc>
      </w:tr>
      <w:tr w14:paraId="14B7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1205" w:type="dxa"/>
            <w:tcBorders>
              <w:top w:val="single" w:color="000000" w:sz="4" w:space="0"/>
              <w:left w:val="single" w:color="000000" w:sz="4" w:space="0"/>
              <w:bottom w:val="single" w:color="000000" w:sz="4" w:space="0"/>
              <w:right w:val="single" w:color="auto" w:sz="4" w:space="0"/>
            </w:tcBorders>
            <w:noWrap/>
            <w:vAlign w:val="center"/>
          </w:tcPr>
          <w:p w14:paraId="7074D835">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热敏打印纸</w:t>
            </w:r>
          </w:p>
        </w:tc>
        <w:tc>
          <w:tcPr>
            <w:tcW w:w="3731" w:type="dxa"/>
            <w:tcBorders>
              <w:top w:val="single" w:color="auto" w:sz="4" w:space="0"/>
              <w:left w:val="single" w:color="auto" w:sz="4" w:space="0"/>
              <w:bottom w:val="single" w:color="auto" w:sz="4" w:space="0"/>
              <w:right w:val="single" w:color="auto" w:sz="4" w:space="0"/>
            </w:tcBorders>
            <w:noWrap w:val="0"/>
            <w:vAlign w:val="center"/>
          </w:tcPr>
          <w:p w14:paraId="5695D59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适用机型：热敏打印机</w:t>
            </w:r>
          </w:p>
          <w:p w14:paraId="703EE26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规格：宽度50CM 长度30CM</w:t>
            </w:r>
          </w:p>
          <w:p w14:paraId="52584BFC">
            <w:pPr>
              <w:keepNext w:val="0"/>
              <w:keepLines w:val="0"/>
              <w:widowControl/>
              <w:suppressLineNumbers w:val="0"/>
              <w:jc w:val="left"/>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每卷500张</w:t>
            </w:r>
          </w:p>
        </w:tc>
        <w:tc>
          <w:tcPr>
            <w:tcW w:w="1205" w:type="dxa"/>
            <w:tcBorders>
              <w:top w:val="single" w:color="000000" w:sz="4" w:space="0"/>
              <w:left w:val="single" w:color="auto" w:sz="4" w:space="0"/>
              <w:bottom w:val="single" w:color="000000" w:sz="4" w:space="0"/>
              <w:right w:val="single" w:color="000000" w:sz="4" w:space="0"/>
            </w:tcBorders>
            <w:noWrap/>
            <w:vAlign w:val="center"/>
          </w:tcPr>
          <w:p w14:paraId="678D2584">
            <w:pPr>
              <w:jc w:val="center"/>
              <w:rPr>
                <w:rFonts w:hint="eastAsia" w:ascii="黑体" w:hAnsi="宋体" w:eastAsia="黑体" w:cs="黑体"/>
                <w:i w:val="0"/>
                <w:iCs w:val="0"/>
                <w:color w:val="000000"/>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C3FF1D5">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卷</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24732C85">
            <w:pPr>
              <w:jc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7C517CEF">
            <w:pPr>
              <w:jc w:val="center"/>
              <w:rPr>
                <w:rFonts w:hint="eastAsia" w:ascii="黑体" w:hAnsi="宋体" w:eastAsia="黑体" w:cs="黑体"/>
                <w:i w:val="0"/>
                <w:iCs w:val="0"/>
                <w:color w:val="000000"/>
                <w:sz w:val="20"/>
                <w:szCs w:val="20"/>
                <w:u w:val="none"/>
                <w:lang w:val="en-US" w:eastAsia="zh-CN"/>
              </w:rPr>
            </w:pPr>
          </w:p>
        </w:tc>
      </w:tr>
      <w:tr w14:paraId="0CA2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tcBorders>
              <w:top w:val="single" w:color="000000" w:sz="4" w:space="0"/>
              <w:left w:val="single" w:color="000000" w:sz="4" w:space="0"/>
              <w:bottom w:val="single" w:color="000000" w:sz="4" w:space="0"/>
              <w:right w:val="single" w:color="auto" w:sz="4" w:space="0"/>
            </w:tcBorders>
            <w:noWrap/>
            <w:vAlign w:val="center"/>
          </w:tcPr>
          <w:p w14:paraId="6545CAAF">
            <w:pPr>
              <w:jc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sz w:val="20"/>
                <w:szCs w:val="20"/>
                <w:u w:val="none"/>
                <w:lang w:val="en-US" w:eastAsia="zh-CN"/>
              </w:rPr>
              <w:t>热敏打印纸</w:t>
            </w:r>
          </w:p>
        </w:tc>
        <w:tc>
          <w:tcPr>
            <w:tcW w:w="3731" w:type="dxa"/>
            <w:tcBorders>
              <w:top w:val="single" w:color="auto" w:sz="4" w:space="0"/>
              <w:left w:val="single" w:color="auto" w:sz="4" w:space="0"/>
              <w:bottom w:val="single" w:color="auto" w:sz="4" w:space="0"/>
              <w:right w:val="single" w:color="auto" w:sz="4" w:space="0"/>
            </w:tcBorders>
            <w:noWrap w:val="0"/>
            <w:vAlign w:val="center"/>
          </w:tcPr>
          <w:p w14:paraId="6D8FF37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适用机型：热敏打印机</w:t>
            </w:r>
          </w:p>
          <w:p w14:paraId="2E7BF65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规格：宽度80CM 长度60CM</w:t>
            </w:r>
          </w:p>
          <w:p w14:paraId="16EAB70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每卷500张</w:t>
            </w:r>
          </w:p>
        </w:tc>
        <w:tc>
          <w:tcPr>
            <w:tcW w:w="1205" w:type="dxa"/>
            <w:tcBorders>
              <w:top w:val="single" w:color="000000" w:sz="4" w:space="0"/>
              <w:left w:val="single" w:color="auto" w:sz="4" w:space="0"/>
              <w:bottom w:val="single" w:color="000000" w:sz="4" w:space="0"/>
              <w:right w:val="single" w:color="000000" w:sz="4" w:space="0"/>
            </w:tcBorders>
            <w:noWrap/>
            <w:vAlign w:val="center"/>
          </w:tcPr>
          <w:p w14:paraId="7EC665EB">
            <w:pPr>
              <w:jc w:val="center"/>
              <w:rPr>
                <w:rFonts w:hint="eastAsia" w:ascii="黑体" w:hAnsi="宋体" w:eastAsia="黑体" w:cs="黑体"/>
                <w:i w:val="0"/>
                <w:iCs w:val="0"/>
                <w:color w:val="000000"/>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BEA4D0E">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卷</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70E6AA70">
            <w:pPr>
              <w:jc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0BD91C41">
            <w:pPr>
              <w:jc w:val="center"/>
              <w:rPr>
                <w:rFonts w:hint="eastAsia" w:ascii="黑体" w:hAnsi="宋体" w:eastAsia="黑体" w:cs="黑体"/>
                <w:i w:val="0"/>
                <w:iCs w:val="0"/>
                <w:color w:val="000000"/>
                <w:sz w:val="20"/>
                <w:szCs w:val="20"/>
                <w:u w:val="none"/>
                <w:lang w:val="en-US" w:eastAsia="zh-CN"/>
              </w:rPr>
            </w:pPr>
          </w:p>
        </w:tc>
      </w:tr>
    </w:tbl>
    <w:p w14:paraId="5578C961">
      <w:pPr>
        <w:rPr>
          <w:rFonts w:hint="eastAsia" w:ascii="Times New Roman" w:hAnsi="Times New Roman" w:eastAsia="宋体" w:cs="Times New Roman"/>
          <w:sz w:val="28"/>
          <w:lang w:val="en-US" w:eastAsia="zh-CN"/>
        </w:rPr>
      </w:pPr>
    </w:p>
    <w:p w14:paraId="09A4CE7D">
      <w:pPr>
        <w:rPr>
          <w:rFonts w:hint="eastAsia" w:ascii="Times New Roman" w:hAnsi="Times New Roman" w:eastAsia="宋体" w:cs="Times New Roman"/>
          <w:sz w:val="28"/>
          <w:lang w:val="en-US" w:eastAsia="zh-CN"/>
        </w:rPr>
      </w:pPr>
    </w:p>
    <w:p w14:paraId="117338BE">
      <w:pPr>
        <w:rPr>
          <w:rFonts w:hint="eastAsia" w:ascii="Times New Roman" w:hAnsi="Times New Roman" w:eastAsia="宋体" w:cs="Times New Roman"/>
          <w:sz w:val="28"/>
          <w:lang w:val="en-US" w:eastAsia="zh-CN"/>
        </w:rPr>
      </w:pPr>
    </w:p>
    <w:p w14:paraId="2849689F">
      <w:pPr>
        <w:rPr>
          <w:rFonts w:hint="eastAsia"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计算机类低值易耗品</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1272"/>
        <w:gridCol w:w="1061"/>
        <w:gridCol w:w="1625"/>
        <w:gridCol w:w="1278"/>
        <w:gridCol w:w="1163"/>
        <w:gridCol w:w="1062"/>
      </w:tblGrid>
      <w:tr w14:paraId="4D83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2" w:type="pct"/>
            <w:tcBorders>
              <w:top w:val="single" w:color="000000" w:sz="4" w:space="0"/>
              <w:left w:val="single" w:color="000000" w:sz="4" w:space="0"/>
              <w:bottom w:val="single" w:color="000000" w:sz="4" w:space="0"/>
              <w:right w:val="single" w:color="000000" w:sz="4" w:space="0"/>
            </w:tcBorders>
            <w:noWrap/>
            <w:vAlign w:val="center"/>
          </w:tcPr>
          <w:p w14:paraId="355EC4B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2FB30E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622" w:type="pct"/>
            <w:tcBorders>
              <w:top w:val="single" w:color="000000" w:sz="4" w:space="0"/>
              <w:left w:val="single" w:color="000000" w:sz="4" w:space="0"/>
              <w:bottom w:val="single" w:color="000000" w:sz="4" w:space="0"/>
              <w:right w:val="single" w:color="000000" w:sz="4" w:space="0"/>
            </w:tcBorders>
            <w:noWrap/>
            <w:vAlign w:val="center"/>
          </w:tcPr>
          <w:p w14:paraId="51B409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其他要求</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4272C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质保要求</w:t>
            </w: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4DE9D1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0210C48C">
            <w:pPr>
              <w:keepNext w:val="0"/>
              <w:keepLines w:val="0"/>
              <w:widowControl/>
              <w:suppressLineNumbers w:val="0"/>
              <w:jc w:val="left"/>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最高限价（元）</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F737CB3">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1946A96D">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r>
      <w:tr w14:paraId="32BD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0141A9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U盘</w:t>
            </w:r>
          </w:p>
        </w:tc>
        <w:tc>
          <w:tcPr>
            <w:tcW w:w="746" w:type="pct"/>
            <w:tcBorders>
              <w:top w:val="single" w:color="000000" w:sz="4" w:space="0"/>
              <w:left w:val="single" w:color="000000" w:sz="4" w:space="0"/>
              <w:bottom w:val="nil"/>
              <w:right w:val="single" w:color="000000" w:sz="4" w:space="0"/>
            </w:tcBorders>
            <w:noWrap w:val="0"/>
            <w:vAlign w:val="center"/>
          </w:tcPr>
          <w:p w14:paraId="6C5665A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存储容量：不低于32G</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6966F75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独立包装，一线品牌原厂未拆封</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4C27A6B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408A39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2F243D3A">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70</w:t>
            </w:r>
          </w:p>
        </w:tc>
        <w:tc>
          <w:tcPr>
            <w:tcW w:w="623" w:type="pct"/>
            <w:vMerge w:val="restart"/>
            <w:tcBorders>
              <w:top w:val="single" w:color="000000" w:sz="4" w:space="0"/>
              <w:left w:val="single" w:color="000000" w:sz="4" w:space="0"/>
              <w:right w:val="single" w:color="000000" w:sz="4" w:space="0"/>
            </w:tcBorders>
            <w:noWrap/>
            <w:vAlign w:val="center"/>
          </w:tcPr>
          <w:p w14:paraId="77794088">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730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0810C2CB">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8FBA90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传输速率：150MB/S向下浮动不超过10%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5731F">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E942070">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5E915987">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346AFB7B">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28D13699">
            <w:pPr>
              <w:jc w:val="center"/>
              <w:rPr>
                <w:rFonts w:hint="eastAsia" w:ascii="黑体" w:hAnsi="宋体" w:eastAsia="黑体" w:cs="黑体"/>
                <w:i w:val="0"/>
                <w:iCs w:val="0"/>
                <w:color w:val="000000"/>
                <w:sz w:val="20"/>
                <w:szCs w:val="20"/>
                <w:u w:val="none"/>
              </w:rPr>
            </w:pPr>
          </w:p>
        </w:tc>
      </w:tr>
      <w:tr w14:paraId="79F2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1944518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6A318CD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接口类型：USB3.0及以上、TYPE-C</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88E672">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71E196B">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0B78C10B">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04FD6381">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6C334B12">
            <w:pPr>
              <w:jc w:val="center"/>
              <w:rPr>
                <w:rFonts w:hint="eastAsia" w:ascii="黑体" w:hAnsi="宋体" w:eastAsia="黑体" w:cs="黑体"/>
                <w:i w:val="0"/>
                <w:iCs w:val="0"/>
                <w:color w:val="000000"/>
                <w:sz w:val="20"/>
                <w:szCs w:val="20"/>
                <w:u w:val="none"/>
              </w:rPr>
            </w:pPr>
          </w:p>
        </w:tc>
      </w:tr>
      <w:tr w14:paraId="35BF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6F9043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移动硬盘</w:t>
            </w:r>
          </w:p>
        </w:tc>
        <w:tc>
          <w:tcPr>
            <w:tcW w:w="746" w:type="pct"/>
            <w:tcBorders>
              <w:top w:val="single" w:color="000000" w:sz="4" w:space="0"/>
              <w:left w:val="single" w:color="000000" w:sz="4" w:space="0"/>
              <w:bottom w:val="nil"/>
              <w:right w:val="single" w:color="000000" w:sz="4" w:space="0"/>
            </w:tcBorders>
            <w:noWrap w:val="0"/>
            <w:vAlign w:val="center"/>
          </w:tcPr>
          <w:p w14:paraId="1479E52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存储容量：2T</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925BF6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独立包装，一线品牌原厂未拆封，含防震包</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7F6287A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79C2E54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5F1D1DA0">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650</w:t>
            </w:r>
          </w:p>
        </w:tc>
        <w:tc>
          <w:tcPr>
            <w:tcW w:w="623" w:type="pct"/>
            <w:vMerge w:val="restart"/>
            <w:tcBorders>
              <w:top w:val="single" w:color="000000" w:sz="4" w:space="0"/>
              <w:left w:val="single" w:color="000000" w:sz="4" w:space="0"/>
              <w:right w:val="single" w:color="000000" w:sz="4" w:space="0"/>
            </w:tcBorders>
            <w:noWrap/>
            <w:vAlign w:val="center"/>
          </w:tcPr>
          <w:p w14:paraId="556AC1A7">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138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6F05447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3F5781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传输速率：500MB/S向下浮动不超过10%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49CC2">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68A6FE9">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3C0F1EB1">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0173CBC1">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2D4A4FAD">
            <w:pPr>
              <w:jc w:val="center"/>
              <w:rPr>
                <w:rFonts w:hint="eastAsia" w:ascii="黑体" w:hAnsi="宋体" w:eastAsia="黑体" w:cs="黑体"/>
                <w:i w:val="0"/>
                <w:iCs w:val="0"/>
                <w:color w:val="000000"/>
                <w:sz w:val="20"/>
                <w:szCs w:val="20"/>
                <w:u w:val="none"/>
              </w:rPr>
            </w:pPr>
          </w:p>
        </w:tc>
      </w:tr>
      <w:tr w14:paraId="74D6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5CA4FF89">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0BA3376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接口类型：USB3.0及以上、TYPE-C</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EADC6">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AB1EB7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4D37E15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41F721E1">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793EC74A">
            <w:pPr>
              <w:jc w:val="center"/>
              <w:rPr>
                <w:rFonts w:hint="eastAsia" w:ascii="黑体" w:hAnsi="宋体" w:eastAsia="黑体" w:cs="黑体"/>
                <w:i w:val="0"/>
                <w:iCs w:val="0"/>
                <w:color w:val="000000"/>
                <w:sz w:val="20"/>
                <w:szCs w:val="20"/>
                <w:u w:val="none"/>
              </w:rPr>
            </w:pPr>
          </w:p>
        </w:tc>
      </w:tr>
      <w:tr w14:paraId="2C75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706532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固态硬盘</w:t>
            </w:r>
          </w:p>
        </w:tc>
        <w:tc>
          <w:tcPr>
            <w:tcW w:w="746" w:type="pct"/>
            <w:tcBorders>
              <w:top w:val="single" w:color="000000" w:sz="4" w:space="0"/>
              <w:left w:val="single" w:color="000000" w:sz="4" w:space="0"/>
              <w:bottom w:val="nil"/>
              <w:right w:val="single" w:color="000000" w:sz="4" w:space="0"/>
            </w:tcBorders>
            <w:noWrap w:val="0"/>
            <w:vAlign w:val="center"/>
          </w:tcPr>
          <w:p w14:paraId="345007C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存储容量：240G-256G</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4E40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独立包装，一线品牌品牌原厂未拆封</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367FEE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6E8235C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459191BA">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220</w:t>
            </w:r>
          </w:p>
        </w:tc>
        <w:tc>
          <w:tcPr>
            <w:tcW w:w="623" w:type="pct"/>
            <w:vMerge w:val="restart"/>
            <w:tcBorders>
              <w:top w:val="single" w:color="000000" w:sz="4" w:space="0"/>
              <w:left w:val="single" w:color="000000" w:sz="4" w:space="0"/>
              <w:right w:val="single" w:color="000000" w:sz="4" w:space="0"/>
            </w:tcBorders>
            <w:noWrap/>
            <w:vAlign w:val="center"/>
          </w:tcPr>
          <w:p w14:paraId="762971EB">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F7C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7B9C7B69">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41BA33E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读写速率：500/450 MB/S 向下浮动不超过10%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F9EF5">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7E02553">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9039391">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64055B29">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70D23F8E">
            <w:pPr>
              <w:jc w:val="center"/>
              <w:rPr>
                <w:rFonts w:hint="eastAsia" w:ascii="黑体" w:hAnsi="宋体" w:eastAsia="黑体" w:cs="黑体"/>
                <w:i w:val="0"/>
                <w:iCs w:val="0"/>
                <w:color w:val="000000"/>
                <w:sz w:val="20"/>
                <w:szCs w:val="20"/>
                <w:u w:val="none"/>
              </w:rPr>
            </w:pPr>
          </w:p>
        </w:tc>
      </w:tr>
      <w:tr w14:paraId="38B8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6895DDF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1CF220B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接口类型：SSD SATA3.0  </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4894F">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FED6444">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0772C63A">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6089274F">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284D889E">
            <w:pPr>
              <w:jc w:val="center"/>
              <w:rPr>
                <w:rFonts w:hint="eastAsia" w:ascii="黑体" w:hAnsi="宋体" w:eastAsia="黑体" w:cs="黑体"/>
                <w:i w:val="0"/>
                <w:iCs w:val="0"/>
                <w:color w:val="000000"/>
                <w:sz w:val="20"/>
                <w:szCs w:val="20"/>
                <w:u w:val="none"/>
              </w:rPr>
            </w:pPr>
          </w:p>
        </w:tc>
      </w:tr>
      <w:tr w14:paraId="320F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auto" w:sz="4" w:space="0"/>
              <w:right w:val="single" w:color="000000" w:sz="4" w:space="0"/>
            </w:tcBorders>
            <w:noWrap/>
            <w:vAlign w:val="center"/>
          </w:tcPr>
          <w:p w14:paraId="66D774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水晶头</w:t>
            </w:r>
          </w:p>
        </w:tc>
        <w:tc>
          <w:tcPr>
            <w:tcW w:w="746" w:type="pct"/>
            <w:tcBorders>
              <w:top w:val="single" w:color="000000" w:sz="4" w:space="0"/>
              <w:left w:val="single" w:color="000000" w:sz="4" w:space="0"/>
              <w:bottom w:val="single" w:color="auto" w:sz="4" w:space="0"/>
              <w:right w:val="single" w:color="000000" w:sz="4" w:space="0"/>
            </w:tcBorders>
            <w:noWrap w:val="0"/>
            <w:vAlign w:val="center"/>
          </w:tcPr>
          <w:p w14:paraId="39E5F67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罗格朗632710超5类 非屏蔽</w:t>
            </w:r>
          </w:p>
        </w:tc>
        <w:tc>
          <w:tcPr>
            <w:tcW w:w="622" w:type="pct"/>
            <w:tcBorders>
              <w:top w:val="single" w:color="000000" w:sz="4" w:space="0"/>
              <w:left w:val="single" w:color="000000" w:sz="4" w:space="0"/>
              <w:bottom w:val="single" w:color="auto" w:sz="4" w:space="0"/>
              <w:right w:val="single" w:color="000000" w:sz="4" w:space="0"/>
            </w:tcBorders>
            <w:noWrap w:val="0"/>
            <w:vAlign w:val="center"/>
          </w:tcPr>
          <w:p w14:paraId="11CE351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100个/盒</w:t>
            </w:r>
          </w:p>
        </w:tc>
        <w:tc>
          <w:tcPr>
            <w:tcW w:w="953" w:type="pct"/>
            <w:tcBorders>
              <w:top w:val="single" w:color="000000" w:sz="4" w:space="0"/>
              <w:left w:val="single" w:color="000000" w:sz="4" w:space="0"/>
              <w:bottom w:val="single" w:color="auto" w:sz="4" w:space="0"/>
              <w:right w:val="single" w:color="000000" w:sz="4" w:space="0"/>
            </w:tcBorders>
            <w:noWrap/>
            <w:vAlign w:val="center"/>
          </w:tcPr>
          <w:p w14:paraId="31B17D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000000" w:sz="4" w:space="0"/>
              <w:left w:val="single" w:color="000000" w:sz="4" w:space="0"/>
              <w:bottom w:val="single" w:color="auto" w:sz="4" w:space="0"/>
              <w:right w:val="single" w:color="000000" w:sz="4" w:space="0"/>
            </w:tcBorders>
            <w:noWrap/>
            <w:vAlign w:val="center"/>
          </w:tcPr>
          <w:p w14:paraId="6FCE3D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盒</w:t>
            </w:r>
          </w:p>
        </w:tc>
        <w:tc>
          <w:tcPr>
            <w:tcW w:w="682" w:type="pct"/>
            <w:tcBorders>
              <w:top w:val="single" w:color="000000" w:sz="4" w:space="0"/>
              <w:left w:val="single" w:color="000000" w:sz="4" w:space="0"/>
              <w:bottom w:val="single" w:color="auto" w:sz="4" w:space="0"/>
              <w:right w:val="single" w:color="000000" w:sz="4" w:space="0"/>
            </w:tcBorders>
            <w:noWrap/>
            <w:vAlign w:val="center"/>
          </w:tcPr>
          <w:p w14:paraId="7E016BBC">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110</w:t>
            </w:r>
          </w:p>
        </w:tc>
        <w:tc>
          <w:tcPr>
            <w:tcW w:w="623" w:type="pct"/>
            <w:tcBorders>
              <w:top w:val="single" w:color="000000" w:sz="4" w:space="0"/>
              <w:left w:val="single" w:color="000000" w:sz="4" w:space="0"/>
              <w:bottom w:val="single" w:color="auto" w:sz="4" w:space="0"/>
              <w:right w:val="single" w:color="000000" w:sz="4" w:space="0"/>
            </w:tcBorders>
            <w:noWrap/>
            <w:vAlign w:val="center"/>
          </w:tcPr>
          <w:p w14:paraId="7BD115F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3AC8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622" w:type="pct"/>
            <w:tcBorders>
              <w:top w:val="single" w:color="auto" w:sz="4" w:space="0"/>
              <w:left w:val="single" w:color="auto" w:sz="4" w:space="0"/>
              <w:bottom w:val="single" w:color="auto" w:sz="4" w:space="0"/>
              <w:right w:val="single" w:color="auto" w:sz="4" w:space="0"/>
            </w:tcBorders>
            <w:noWrap/>
            <w:vAlign w:val="center"/>
          </w:tcPr>
          <w:p w14:paraId="6E86AD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室内网线</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7683E5B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罗格朗632711超五类非屏蔽网线</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6ADE24D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305米/箱</w:t>
            </w:r>
          </w:p>
        </w:tc>
        <w:tc>
          <w:tcPr>
            <w:tcW w:w="953" w:type="pct"/>
            <w:tcBorders>
              <w:top w:val="single" w:color="auto" w:sz="4" w:space="0"/>
              <w:left w:val="single" w:color="auto" w:sz="4" w:space="0"/>
              <w:bottom w:val="single" w:color="auto" w:sz="4" w:space="0"/>
              <w:right w:val="single" w:color="auto" w:sz="4" w:space="0"/>
            </w:tcBorders>
            <w:noWrap/>
            <w:vAlign w:val="center"/>
          </w:tcPr>
          <w:p w14:paraId="5667783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auto" w:sz="4" w:space="0"/>
              <w:left w:val="single" w:color="auto" w:sz="4" w:space="0"/>
              <w:bottom w:val="single" w:color="auto" w:sz="4" w:space="0"/>
              <w:right w:val="single" w:color="auto" w:sz="4" w:space="0"/>
            </w:tcBorders>
            <w:noWrap/>
            <w:vAlign w:val="center"/>
          </w:tcPr>
          <w:p w14:paraId="5BE116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箱或卷</w:t>
            </w:r>
          </w:p>
        </w:tc>
        <w:tc>
          <w:tcPr>
            <w:tcW w:w="682" w:type="pct"/>
            <w:tcBorders>
              <w:top w:val="single" w:color="auto" w:sz="4" w:space="0"/>
              <w:left w:val="single" w:color="auto" w:sz="4" w:space="0"/>
              <w:bottom w:val="single" w:color="auto" w:sz="4" w:space="0"/>
              <w:right w:val="single" w:color="auto" w:sz="4" w:space="0"/>
            </w:tcBorders>
            <w:noWrap/>
            <w:vAlign w:val="center"/>
          </w:tcPr>
          <w:p w14:paraId="2E70B11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800</w:t>
            </w:r>
          </w:p>
        </w:tc>
        <w:tc>
          <w:tcPr>
            <w:tcW w:w="623" w:type="pct"/>
            <w:tcBorders>
              <w:top w:val="single" w:color="auto" w:sz="4" w:space="0"/>
              <w:left w:val="single" w:color="auto" w:sz="4" w:space="0"/>
              <w:bottom w:val="single" w:color="auto" w:sz="4" w:space="0"/>
              <w:right w:val="single" w:color="auto" w:sz="4" w:space="0"/>
            </w:tcBorders>
            <w:noWrap/>
            <w:vAlign w:val="center"/>
          </w:tcPr>
          <w:p w14:paraId="3103A50B">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82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auto" w:sz="4" w:space="0"/>
              <w:left w:val="single" w:color="auto" w:sz="4" w:space="0"/>
              <w:bottom w:val="single" w:color="auto" w:sz="4" w:space="0"/>
              <w:right w:val="single" w:color="auto" w:sz="4" w:space="0"/>
            </w:tcBorders>
            <w:noWrap/>
            <w:vAlign w:val="center"/>
          </w:tcPr>
          <w:p w14:paraId="4451BE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室外网线</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2D81CA7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类别：超五类非屏蔽双绞线 ANSI/TIA-568</w:t>
            </w:r>
          </w:p>
        </w:tc>
        <w:tc>
          <w:tcPr>
            <w:tcW w:w="622" w:type="pct"/>
            <w:vMerge w:val="restart"/>
            <w:tcBorders>
              <w:top w:val="single" w:color="auto" w:sz="4" w:space="0"/>
              <w:left w:val="single" w:color="auto" w:sz="4" w:space="0"/>
              <w:bottom w:val="single" w:color="auto" w:sz="4" w:space="0"/>
              <w:right w:val="single" w:color="auto" w:sz="4" w:space="0"/>
            </w:tcBorders>
            <w:noWrap w:val="0"/>
            <w:vAlign w:val="center"/>
          </w:tcPr>
          <w:p w14:paraId="409E4F3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不低于300米</w:t>
            </w:r>
          </w:p>
        </w:tc>
        <w:tc>
          <w:tcPr>
            <w:tcW w:w="953" w:type="pct"/>
            <w:vMerge w:val="restart"/>
            <w:tcBorders>
              <w:top w:val="single" w:color="auto" w:sz="4" w:space="0"/>
              <w:left w:val="single" w:color="auto" w:sz="4" w:space="0"/>
              <w:bottom w:val="single" w:color="auto" w:sz="4" w:space="0"/>
              <w:right w:val="single" w:color="auto" w:sz="4" w:space="0"/>
            </w:tcBorders>
            <w:noWrap/>
            <w:vAlign w:val="center"/>
          </w:tcPr>
          <w:p w14:paraId="07E6BA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auto" w:sz="4" w:space="0"/>
              <w:left w:val="single" w:color="auto" w:sz="4" w:space="0"/>
              <w:bottom w:val="single" w:color="auto" w:sz="4" w:space="0"/>
              <w:right w:val="single" w:color="auto" w:sz="4" w:space="0"/>
            </w:tcBorders>
            <w:noWrap/>
            <w:vAlign w:val="center"/>
          </w:tcPr>
          <w:p w14:paraId="513D9C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箱或卷</w:t>
            </w:r>
          </w:p>
        </w:tc>
        <w:tc>
          <w:tcPr>
            <w:tcW w:w="682" w:type="pct"/>
            <w:vMerge w:val="restart"/>
            <w:tcBorders>
              <w:top w:val="single" w:color="auto" w:sz="4" w:space="0"/>
              <w:left w:val="single" w:color="auto" w:sz="4" w:space="0"/>
              <w:bottom w:val="single" w:color="auto" w:sz="4" w:space="0"/>
              <w:right w:val="single" w:color="auto" w:sz="4" w:space="0"/>
            </w:tcBorders>
            <w:noWrap/>
            <w:vAlign w:val="center"/>
          </w:tcPr>
          <w:p w14:paraId="4B45BFD0">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1000</w:t>
            </w:r>
          </w:p>
        </w:tc>
        <w:tc>
          <w:tcPr>
            <w:tcW w:w="623" w:type="pct"/>
            <w:vMerge w:val="restart"/>
            <w:tcBorders>
              <w:top w:val="single" w:color="auto" w:sz="4" w:space="0"/>
              <w:left w:val="single" w:color="auto" w:sz="4" w:space="0"/>
              <w:bottom w:val="single" w:color="auto" w:sz="4" w:space="0"/>
              <w:right w:val="single" w:color="auto" w:sz="4" w:space="0"/>
            </w:tcBorders>
            <w:noWrap/>
            <w:vAlign w:val="center"/>
          </w:tcPr>
          <w:p w14:paraId="205D89C9">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08AA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auto" w:sz="4" w:space="0"/>
              <w:left w:val="single" w:color="auto" w:sz="4" w:space="0"/>
              <w:bottom w:val="single" w:color="000000" w:sz="4" w:space="0"/>
              <w:right w:val="single" w:color="000000" w:sz="4" w:space="0"/>
            </w:tcBorders>
            <w:noWrap/>
            <w:vAlign w:val="center"/>
          </w:tcPr>
          <w:p w14:paraId="2C6ABA0B">
            <w:pPr>
              <w:jc w:val="center"/>
              <w:rPr>
                <w:rFonts w:hint="eastAsia" w:ascii="黑体" w:hAnsi="宋体" w:eastAsia="黑体" w:cs="黑体"/>
                <w:i w:val="0"/>
                <w:iCs w:val="0"/>
                <w:color w:val="000000"/>
                <w:sz w:val="24"/>
                <w:szCs w:val="24"/>
                <w:u w:val="none"/>
              </w:rPr>
            </w:pPr>
          </w:p>
        </w:tc>
        <w:tc>
          <w:tcPr>
            <w:tcW w:w="746" w:type="pct"/>
            <w:tcBorders>
              <w:top w:val="single" w:color="auto" w:sz="4" w:space="0"/>
              <w:left w:val="single" w:color="000000" w:sz="4" w:space="0"/>
              <w:bottom w:val="nil"/>
              <w:right w:val="single" w:color="000000" w:sz="4" w:space="0"/>
            </w:tcBorders>
            <w:noWrap w:val="0"/>
            <w:vAlign w:val="center"/>
          </w:tcPr>
          <w:p w14:paraId="3253A39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数据传输率：1Gbps </w:t>
            </w:r>
          </w:p>
        </w:tc>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14:paraId="71EE2549">
            <w:pPr>
              <w:jc w:val="left"/>
              <w:rPr>
                <w:rFonts w:hint="eastAsia" w:ascii="黑体" w:hAnsi="宋体" w:eastAsia="黑体" w:cs="黑体"/>
                <w:i w:val="0"/>
                <w:iCs w:val="0"/>
                <w:color w:val="000000"/>
                <w:sz w:val="20"/>
                <w:szCs w:val="20"/>
                <w:u w:val="none"/>
              </w:rPr>
            </w:pPr>
          </w:p>
        </w:tc>
        <w:tc>
          <w:tcPr>
            <w:tcW w:w="953" w:type="pct"/>
            <w:vMerge w:val="continue"/>
            <w:tcBorders>
              <w:top w:val="single" w:color="auto" w:sz="4" w:space="0"/>
              <w:left w:val="single" w:color="000000" w:sz="4" w:space="0"/>
              <w:bottom w:val="single" w:color="000000" w:sz="4" w:space="0"/>
              <w:right w:val="single" w:color="000000" w:sz="4" w:space="0"/>
            </w:tcBorders>
            <w:noWrap/>
            <w:vAlign w:val="center"/>
          </w:tcPr>
          <w:p w14:paraId="0A71BE8E">
            <w:pPr>
              <w:jc w:val="center"/>
              <w:rPr>
                <w:rFonts w:hint="eastAsia" w:ascii="黑体" w:hAnsi="宋体" w:eastAsia="黑体" w:cs="黑体"/>
                <w:i w:val="0"/>
                <w:iCs w:val="0"/>
                <w:color w:val="000000"/>
                <w:sz w:val="20"/>
                <w:szCs w:val="20"/>
                <w:u w:val="none"/>
              </w:rPr>
            </w:pPr>
          </w:p>
        </w:tc>
        <w:tc>
          <w:tcPr>
            <w:tcW w:w="749" w:type="pct"/>
            <w:vMerge w:val="continue"/>
            <w:tcBorders>
              <w:top w:val="single" w:color="auto" w:sz="4" w:space="0"/>
              <w:left w:val="single" w:color="000000" w:sz="4" w:space="0"/>
              <w:bottom w:val="single" w:color="000000" w:sz="4" w:space="0"/>
              <w:right w:val="single" w:color="000000" w:sz="4" w:space="0"/>
            </w:tcBorders>
            <w:noWrap/>
            <w:vAlign w:val="center"/>
          </w:tcPr>
          <w:p w14:paraId="23C6E046">
            <w:pPr>
              <w:jc w:val="center"/>
              <w:rPr>
                <w:rFonts w:hint="eastAsia" w:ascii="黑体" w:hAnsi="宋体" w:eastAsia="黑体" w:cs="黑体"/>
                <w:i w:val="0"/>
                <w:iCs w:val="0"/>
                <w:color w:val="000000"/>
                <w:sz w:val="20"/>
                <w:szCs w:val="20"/>
                <w:u w:val="none"/>
              </w:rPr>
            </w:pPr>
          </w:p>
        </w:tc>
        <w:tc>
          <w:tcPr>
            <w:tcW w:w="682" w:type="pct"/>
            <w:vMerge w:val="continue"/>
            <w:tcBorders>
              <w:top w:val="single" w:color="auto" w:sz="4" w:space="0"/>
              <w:left w:val="single" w:color="000000" w:sz="4" w:space="0"/>
              <w:right w:val="single" w:color="000000" w:sz="4" w:space="0"/>
            </w:tcBorders>
            <w:noWrap/>
            <w:vAlign w:val="center"/>
          </w:tcPr>
          <w:p w14:paraId="7E7459D7">
            <w:pPr>
              <w:jc w:val="center"/>
              <w:rPr>
                <w:rFonts w:hint="eastAsia" w:ascii="黑体" w:hAnsi="宋体" w:eastAsia="黑体" w:cs="黑体"/>
                <w:i w:val="0"/>
                <w:iCs w:val="0"/>
                <w:color w:val="000000"/>
                <w:sz w:val="20"/>
                <w:szCs w:val="20"/>
                <w:u w:val="none"/>
              </w:rPr>
            </w:pPr>
          </w:p>
        </w:tc>
        <w:tc>
          <w:tcPr>
            <w:tcW w:w="623" w:type="pct"/>
            <w:vMerge w:val="continue"/>
            <w:tcBorders>
              <w:top w:val="single" w:color="auto" w:sz="4" w:space="0"/>
              <w:left w:val="single" w:color="000000" w:sz="4" w:space="0"/>
              <w:right w:val="single" w:color="auto" w:sz="4" w:space="0"/>
            </w:tcBorders>
            <w:noWrap/>
            <w:vAlign w:val="center"/>
          </w:tcPr>
          <w:p w14:paraId="3F197CAD">
            <w:pPr>
              <w:jc w:val="center"/>
              <w:rPr>
                <w:rFonts w:hint="eastAsia" w:ascii="黑体" w:hAnsi="宋体" w:eastAsia="黑体" w:cs="黑体"/>
                <w:i w:val="0"/>
                <w:iCs w:val="0"/>
                <w:color w:val="000000"/>
                <w:sz w:val="20"/>
                <w:szCs w:val="20"/>
                <w:u w:val="none"/>
              </w:rPr>
            </w:pPr>
          </w:p>
        </w:tc>
      </w:tr>
      <w:tr w14:paraId="5D47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5D9AA26A">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61137CD">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线芯材质：纯铜或无氧铜</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36D713">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15C3896">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63B227D">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37782163">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6F6D9F60">
            <w:pPr>
              <w:jc w:val="center"/>
              <w:rPr>
                <w:rFonts w:hint="eastAsia" w:ascii="黑体" w:hAnsi="宋体" w:eastAsia="黑体" w:cs="黑体"/>
                <w:i w:val="0"/>
                <w:iCs w:val="0"/>
                <w:color w:val="000000"/>
                <w:sz w:val="20"/>
                <w:szCs w:val="20"/>
                <w:u w:val="none"/>
              </w:rPr>
            </w:pPr>
          </w:p>
        </w:tc>
      </w:tr>
      <w:tr w14:paraId="2E3D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0204C7DE">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4801F76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线规：24AWG，裸铜线径0.51mm，绝缘线0.92mm</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E1B4E">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A5EC881">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2324C703">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0C0D9F6D">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1EC6E017">
            <w:pPr>
              <w:jc w:val="center"/>
              <w:rPr>
                <w:rFonts w:hint="eastAsia" w:ascii="黑体" w:hAnsi="宋体" w:eastAsia="黑体" w:cs="黑体"/>
                <w:i w:val="0"/>
                <w:iCs w:val="0"/>
                <w:color w:val="000000"/>
                <w:sz w:val="20"/>
                <w:szCs w:val="20"/>
                <w:u w:val="none"/>
              </w:rPr>
            </w:pPr>
          </w:p>
        </w:tc>
      </w:tr>
      <w:tr w14:paraId="4F6B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26C0E9E4">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0F1D5B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温度适应性：高温60℃，低温-20℃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2706CD">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31E4D2B">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661A5C99">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568A73AE">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020651A6">
            <w:pPr>
              <w:jc w:val="center"/>
              <w:rPr>
                <w:rFonts w:hint="eastAsia" w:ascii="黑体" w:hAnsi="宋体" w:eastAsia="黑体" w:cs="黑体"/>
                <w:i w:val="0"/>
                <w:iCs w:val="0"/>
                <w:color w:val="000000"/>
                <w:sz w:val="20"/>
                <w:szCs w:val="20"/>
                <w:u w:val="none"/>
              </w:rPr>
            </w:pPr>
          </w:p>
        </w:tc>
      </w:tr>
      <w:tr w14:paraId="2D59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7003682F">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1A85C6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防水性：不低于IP65级</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A8613">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CC675B1">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678AECA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0E5C07B0">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37E05DF4">
            <w:pPr>
              <w:jc w:val="center"/>
              <w:rPr>
                <w:rFonts w:hint="eastAsia" w:ascii="黑体" w:hAnsi="宋体" w:eastAsia="黑体" w:cs="黑体"/>
                <w:i w:val="0"/>
                <w:iCs w:val="0"/>
                <w:color w:val="000000"/>
                <w:sz w:val="20"/>
                <w:szCs w:val="20"/>
                <w:u w:val="none"/>
              </w:rPr>
            </w:pPr>
          </w:p>
        </w:tc>
      </w:tr>
      <w:tr w14:paraId="640F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6C3A6C16">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832AB1D">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抗拉伸性：不低于100牛</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F22DB">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7D1BF993">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477712AA">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120BB672">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79407EBD">
            <w:pPr>
              <w:jc w:val="center"/>
              <w:rPr>
                <w:rFonts w:hint="eastAsia" w:ascii="黑体" w:hAnsi="宋体" w:eastAsia="黑体" w:cs="黑体"/>
                <w:i w:val="0"/>
                <w:iCs w:val="0"/>
                <w:color w:val="000000"/>
                <w:sz w:val="20"/>
                <w:szCs w:val="20"/>
                <w:u w:val="none"/>
              </w:rPr>
            </w:pPr>
          </w:p>
        </w:tc>
      </w:tr>
      <w:tr w14:paraId="2E45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8"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497B693F">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65A1D34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耐候性：紫外线500W/㎡环境下，不破皮</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51FA9D">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1B4FD0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3491B194">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75D7DE14">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auto" w:sz="4" w:space="0"/>
            </w:tcBorders>
            <w:noWrap/>
            <w:vAlign w:val="center"/>
          </w:tcPr>
          <w:p w14:paraId="6AD06F15">
            <w:pPr>
              <w:jc w:val="center"/>
              <w:rPr>
                <w:rFonts w:hint="eastAsia" w:ascii="黑体" w:hAnsi="宋体" w:eastAsia="黑体" w:cs="黑体"/>
                <w:i w:val="0"/>
                <w:iCs w:val="0"/>
                <w:color w:val="000000"/>
                <w:sz w:val="20"/>
                <w:szCs w:val="20"/>
                <w:u w:val="none"/>
              </w:rPr>
            </w:pPr>
          </w:p>
        </w:tc>
      </w:tr>
      <w:tr w14:paraId="3DB8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432C0AF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集线器</w:t>
            </w:r>
          </w:p>
        </w:tc>
        <w:tc>
          <w:tcPr>
            <w:tcW w:w="746" w:type="pct"/>
            <w:tcBorders>
              <w:top w:val="single" w:color="000000" w:sz="4" w:space="0"/>
              <w:left w:val="single" w:color="000000" w:sz="4" w:space="0"/>
              <w:bottom w:val="nil"/>
              <w:right w:val="single" w:color="000000" w:sz="4" w:space="0"/>
            </w:tcBorders>
            <w:noWrap w:val="0"/>
            <w:vAlign w:val="center"/>
          </w:tcPr>
          <w:p w14:paraId="33CEBEF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扩展口数量：不低于4个USB3.0</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7D6200E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43A153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424F78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0EAA281D">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150</w:t>
            </w:r>
          </w:p>
        </w:tc>
        <w:tc>
          <w:tcPr>
            <w:tcW w:w="623" w:type="pct"/>
            <w:vMerge w:val="restart"/>
            <w:tcBorders>
              <w:top w:val="single" w:color="000000" w:sz="4" w:space="0"/>
              <w:left w:val="single" w:color="000000" w:sz="4" w:space="0"/>
              <w:right w:val="single" w:color="000000" w:sz="4" w:space="0"/>
            </w:tcBorders>
            <w:noWrap/>
            <w:vAlign w:val="center"/>
          </w:tcPr>
          <w:p w14:paraId="1EC20582">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0B0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75CBC977">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CA372E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安全功能：电压隔离、短路保护、过流保护</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0E9B6">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DFD2FA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CAAE8F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4C0CB7DD">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5F49A0B3">
            <w:pPr>
              <w:jc w:val="center"/>
              <w:rPr>
                <w:rFonts w:hint="eastAsia" w:ascii="黑体" w:hAnsi="宋体" w:eastAsia="黑体" w:cs="黑体"/>
                <w:i w:val="0"/>
                <w:iCs w:val="0"/>
                <w:color w:val="000000"/>
                <w:sz w:val="20"/>
                <w:szCs w:val="20"/>
                <w:u w:val="none"/>
              </w:rPr>
            </w:pPr>
          </w:p>
        </w:tc>
      </w:tr>
      <w:tr w14:paraId="434B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3D90C999">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34ED82CD">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其他功能：免驱动，兼容WINDOW、MAC OS、LINUX</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2C01D">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1E2C1E5">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C8793E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6D8689DE">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68CC43A7">
            <w:pPr>
              <w:jc w:val="center"/>
              <w:rPr>
                <w:rFonts w:hint="eastAsia" w:ascii="黑体" w:hAnsi="宋体" w:eastAsia="黑体" w:cs="黑体"/>
                <w:i w:val="0"/>
                <w:iCs w:val="0"/>
                <w:color w:val="000000"/>
                <w:sz w:val="20"/>
                <w:szCs w:val="20"/>
                <w:u w:val="none"/>
              </w:rPr>
            </w:pPr>
          </w:p>
        </w:tc>
      </w:tr>
      <w:tr w14:paraId="0465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6D1F9C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交换机</w:t>
            </w:r>
          </w:p>
        </w:tc>
        <w:tc>
          <w:tcPr>
            <w:tcW w:w="746" w:type="pct"/>
            <w:tcBorders>
              <w:top w:val="single" w:color="000000" w:sz="4" w:space="0"/>
              <w:left w:val="single" w:color="000000" w:sz="4" w:space="0"/>
              <w:bottom w:val="nil"/>
              <w:right w:val="single" w:color="000000" w:sz="4" w:space="0"/>
            </w:tcBorders>
            <w:noWrap w:val="0"/>
            <w:vAlign w:val="center"/>
          </w:tcPr>
          <w:p w14:paraId="4C01A95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类别：全千兆接口、不低于8口、自适应以太网</w:t>
            </w:r>
          </w:p>
        </w:tc>
        <w:tc>
          <w:tcPr>
            <w:tcW w:w="622" w:type="pct"/>
            <w:vMerge w:val="restart"/>
            <w:tcBorders>
              <w:top w:val="single" w:color="000000" w:sz="4" w:space="0"/>
              <w:left w:val="single" w:color="000000" w:sz="4" w:space="0"/>
              <w:bottom w:val="nil"/>
              <w:right w:val="single" w:color="000000" w:sz="4" w:space="0"/>
            </w:tcBorders>
            <w:noWrap w:val="0"/>
            <w:vAlign w:val="center"/>
          </w:tcPr>
          <w:p w14:paraId="329ADEE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nil"/>
              <w:right w:val="single" w:color="000000" w:sz="4" w:space="0"/>
            </w:tcBorders>
            <w:noWrap/>
            <w:vAlign w:val="center"/>
          </w:tcPr>
          <w:p w14:paraId="7A4056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nil"/>
              <w:right w:val="single" w:color="000000" w:sz="4" w:space="0"/>
            </w:tcBorders>
            <w:noWrap/>
            <w:vAlign w:val="center"/>
          </w:tcPr>
          <w:p w14:paraId="586EA8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64423563">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170</w:t>
            </w:r>
          </w:p>
        </w:tc>
        <w:tc>
          <w:tcPr>
            <w:tcW w:w="623" w:type="pct"/>
            <w:vMerge w:val="restart"/>
            <w:tcBorders>
              <w:top w:val="single" w:color="000000" w:sz="4" w:space="0"/>
              <w:left w:val="single" w:color="000000" w:sz="4" w:space="0"/>
              <w:right w:val="single" w:color="000000" w:sz="4" w:space="0"/>
            </w:tcBorders>
            <w:noWrap/>
            <w:vAlign w:val="center"/>
          </w:tcPr>
          <w:p w14:paraId="05FC5262">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4CE3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5AEED668">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98FE9B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外壳材质：钢制、铝制</w:t>
            </w:r>
          </w:p>
        </w:tc>
        <w:tc>
          <w:tcPr>
            <w:tcW w:w="622" w:type="pct"/>
            <w:vMerge w:val="continue"/>
            <w:tcBorders>
              <w:top w:val="single" w:color="000000" w:sz="4" w:space="0"/>
              <w:left w:val="single" w:color="000000" w:sz="4" w:space="0"/>
              <w:bottom w:val="nil"/>
              <w:right w:val="single" w:color="000000" w:sz="4" w:space="0"/>
            </w:tcBorders>
            <w:noWrap w:val="0"/>
            <w:vAlign w:val="center"/>
          </w:tcPr>
          <w:p w14:paraId="492176F0">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1F0E0B89">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6A525474">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nil"/>
              <w:right w:val="single" w:color="000000" w:sz="4" w:space="0"/>
            </w:tcBorders>
            <w:noWrap/>
            <w:vAlign w:val="center"/>
          </w:tcPr>
          <w:p w14:paraId="60C0D4AA">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nil"/>
              <w:right w:val="single" w:color="000000" w:sz="4" w:space="0"/>
            </w:tcBorders>
            <w:noWrap/>
            <w:vAlign w:val="center"/>
          </w:tcPr>
          <w:p w14:paraId="696FA683">
            <w:pPr>
              <w:jc w:val="center"/>
              <w:rPr>
                <w:rFonts w:hint="eastAsia" w:ascii="黑体" w:hAnsi="宋体" w:eastAsia="黑体" w:cs="黑体"/>
                <w:i w:val="0"/>
                <w:iCs w:val="0"/>
                <w:color w:val="000000"/>
                <w:sz w:val="20"/>
                <w:szCs w:val="20"/>
                <w:u w:val="none"/>
              </w:rPr>
            </w:pPr>
          </w:p>
        </w:tc>
      </w:tr>
      <w:tr w14:paraId="2753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6405F7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鼠标</w:t>
            </w:r>
          </w:p>
        </w:tc>
        <w:tc>
          <w:tcPr>
            <w:tcW w:w="746" w:type="pct"/>
            <w:tcBorders>
              <w:top w:val="single" w:color="000000" w:sz="4" w:space="0"/>
              <w:left w:val="single" w:color="000000" w:sz="4" w:space="0"/>
              <w:bottom w:val="nil"/>
              <w:right w:val="single" w:color="000000" w:sz="4" w:space="0"/>
            </w:tcBorders>
            <w:noWrap w:val="0"/>
            <w:vAlign w:val="center"/>
          </w:tcPr>
          <w:p w14:paraId="6A48894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接口方式：USB/PS2，有线光电</w:t>
            </w:r>
          </w:p>
        </w:tc>
        <w:tc>
          <w:tcPr>
            <w:tcW w:w="622" w:type="pct"/>
            <w:vMerge w:val="restart"/>
            <w:tcBorders>
              <w:top w:val="single" w:color="000000" w:sz="4" w:space="0"/>
              <w:left w:val="single" w:color="000000" w:sz="4" w:space="0"/>
              <w:bottom w:val="nil"/>
              <w:right w:val="single" w:color="000000" w:sz="4" w:space="0"/>
            </w:tcBorders>
            <w:noWrap w:val="0"/>
            <w:vAlign w:val="center"/>
          </w:tcPr>
          <w:p w14:paraId="21D7D85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nil"/>
              <w:right w:val="single" w:color="000000" w:sz="4" w:space="0"/>
            </w:tcBorders>
            <w:noWrap/>
            <w:vAlign w:val="center"/>
          </w:tcPr>
          <w:p w14:paraId="61705D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nil"/>
              <w:right w:val="single" w:color="000000" w:sz="4" w:space="0"/>
            </w:tcBorders>
            <w:noWrap/>
            <w:vAlign w:val="center"/>
          </w:tcPr>
          <w:p w14:paraId="502CE0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5F7C8ABD">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70</w:t>
            </w:r>
          </w:p>
        </w:tc>
        <w:tc>
          <w:tcPr>
            <w:tcW w:w="623" w:type="pct"/>
            <w:vMerge w:val="restart"/>
            <w:tcBorders>
              <w:top w:val="single" w:color="000000" w:sz="4" w:space="0"/>
              <w:left w:val="single" w:color="000000" w:sz="4" w:space="0"/>
              <w:right w:val="single" w:color="000000" w:sz="4" w:space="0"/>
            </w:tcBorders>
            <w:noWrap/>
            <w:vAlign w:val="center"/>
          </w:tcPr>
          <w:p w14:paraId="25C95ED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5F87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758BBDE8">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2D4CE4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要求：微动按键寿命不低于800万次，橡胶滚轮</w:t>
            </w:r>
          </w:p>
        </w:tc>
        <w:tc>
          <w:tcPr>
            <w:tcW w:w="622" w:type="pct"/>
            <w:vMerge w:val="continue"/>
            <w:tcBorders>
              <w:top w:val="single" w:color="000000" w:sz="4" w:space="0"/>
              <w:left w:val="single" w:color="000000" w:sz="4" w:space="0"/>
              <w:bottom w:val="nil"/>
              <w:right w:val="single" w:color="000000" w:sz="4" w:space="0"/>
            </w:tcBorders>
            <w:noWrap w:val="0"/>
            <w:vAlign w:val="center"/>
          </w:tcPr>
          <w:p w14:paraId="79E8E7E0">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138CE476">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7E7D9A0D">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60D2427D">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6B7B3167">
            <w:pPr>
              <w:jc w:val="center"/>
              <w:rPr>
                <w:rFonts w:hint="eastAsia" w:ascii="黑体" w:hAnsi="宋体" w:eastAsia="黑体" w:cs="黑体"/>
                <w:i w:val="0"/>
                <w:iCs w:val="0"/>
                <w:color w:val="000000"/>
                <w:sz w:val="20"/>
                <w:szCs w:val="20"/>
                <w:u w:val="none"/>
              </w:rPr>
            </w:pPr>
          </w:p>
        </w:tc>
      </w:tr>
      <w:tr w14:paraId="1F0E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auto" w:sz="4" w:space="0"/>
              <w:right w:val="single" w:color="000000" w:sz="4" w:space="0"/>
            </w:tcBorders>
            <w:noWrap/>
            <w:vAlign w:val="center"/>
          </w:tcPr>
          <w:p w14:paraId="054C187A">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auto" w:sz="4" w:space="0"/>
              <w:right w:val="single" w:color="000000" w:sz="4" w:space="0"/>
            </w:tcBorders>
            <w:noWrap w:val="0"/>
            <w:vAlign w:val="center"/>
          </w:tcPr>
          <w:p w14:paraId="4F5C9F3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厂商：知名品牌，有独立的生产线，非代工</w:t>
            </w:r>
          </w:p>
        </w:tc>
        <w:tc>
          <w:tcPr>
            <w:tcW w:w="622" w:type="pct"/>
            <w:vMerge w:val="continue"/>
            <w:tcBorders>
              <w:top w:val="single" w:color="000000" w:sz="4" w:space="0"/>
              <w:left w:val="single" w:color="000000" w:sz="4" w:space="0"/>
              <w:bottom w:val="single" w:color="auto" w:sz="4" w:space="0"/>
              <w:right w:val="single" w:color="000000" w:sz="4" w:space="0"/>
            </w:tcBorders>
            <w:noWrap w:val="0"/>
            <w:vAlign w:val="center"/>
          </w:tcPr>
          <w:p w14:paraId="468AEC23">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auto" w:sz="4" w:space="0"/>
              <w:right w:val="single" w:color="000000" w:sz="4" w:space="0"/>
            </w:tcBorders>
            <w:noWrap/>
            <w:vAlign w:val="center"/>
          </w:tcPr>
          <w:p w14:paraId="1202F094">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auto" w:sz="4" w:space="0"/>
              <w:right w:val="single" w:color="000000" w:sz="4" w:space="0"/>
            </w:tcBorders>
            <w:noWrap/>
            <w:vAlign w:val="center"/>
          </w:tcPr>
          <w:p w14:paraId="71F55D03">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auto" w:sz="4" w:space="0"/>
              <w:right w:val="single" w:color="000000" w:sz="4" w:space="0"/>
            </w:tcBorders>
            <w:noWrap/>
            <w:vAlign w:val="center"/>
          </w:tcPr>
          <w:p w14:paraId="6D7205F5">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auto" w:sz="4" w:space="0"/>
              <w:right w:val="single" w:color="000000" w:sz="4" w:space="0"/>
            </w:tcBorders>
            <w:noWrap/>
            <w:vAlign w:val="center"/>
          </w:tcPr>
          <w:p w14:paraId="2969C32E">
            <w:pPr>
              <w:jc w:val="center"/>
              <w:rPr>
                <w:rFonts w:hint="eastAsia" w:ascii="黑体" w:hAnsi="宋体" w:eastAsia="黑体" w:cs="黑体"/>
                <w:i w:val="0"/>
                <w:iCs w:val="0"/>
                <w:color w:val="000000"/>
                <w:sz w:val="20"/>
                <w:szCs w:val="20"/>
                <w:u w:val="none"/>
              </w:rPr>
            </w:pPr>
          </w:p>
        </w:tc>
      </w:tr>
      <w:tr w14:paraId="3A33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auto" w:sz="4" w:space="0"/>
              <w:left w:val="single" w:color="auto" w:sz="4" w:space="0"/>
              <w:bottom w:val="single" w:color="auto" w:sz="4" w:space="0"/>
              <w:right w:val="single" w:color="auto" w:sz="4" w:space="0"/>
            </w:tcBorders>
            <w:noWrap/>
            <w:vAlign w:val="center"/>
          </w:tcPr>
          <w:p w14:paraId="343574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键盘</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7AAB46C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接口方式：USB/PS2，有线</w:t>
            </w:r>
          </w:p>
        </w:tc>
        <w:tc>
          <w:tcPr>
            <w:tcW w:w="622" w:type="pct"/>
            <w:vMerge w:val="restart"/>
            <w:tcBorders>
              <w:top w:val="single" w:color="auto" w:sz="4" w:space="0"/>
              <w:left w:val="single" w:color="auto" w:sz="4" w:space="0"/>
              <w:bottom w:val="single" w:color="auto" w:sz="4" w:space="0"/>
              <w:right w:val="single" w:color="auto" w:sz="4" w:space="0"/>
            </w:tcBorders>
            <w:noWrap w:val="0"/>
            <w:vAlign w:val="center"/>
          </w:tcPr>
          <w:p w14:paraId="7141719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auto" w:sz="4" w:space="0"/>
              <w:left w:val="single" w:color="auto" w:sz="4" w:space="0"/>
              <w:bottom w:val="single" w:color="auto" w:sz="4" w:space="0"/>
              <w:right w:val="single" w:color="auto" w:sz="4" w:space="0"/>
            </w:tcBorders>
            <w:noWrap/>
            <w:vAlign w:val="center"/>
          </w:tcPr>
          <w:p w14:paraId="288AF01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auto" w:sz="4" w:space="0"/>
              <w:left w:val="single" w:color="auto" w:sz="4" w:space="0"/>
              <w:bottom w:val="single" w:color="auto" w:sz="4" w:space="0"/>
              <w:right w:val="single" w:color="auto" w:sz="4" w:space="0"/>
            </w:tcBorders>
            <w:noWrap/>
            <w:vAlign w:val="center"/>
          </w:tcPr>
          <w:p w14:paraId="63977D7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auto" w:sz="4" w:space="0"/>
              <w:left w:val="single" w:color="auto" w:sz="4" w:space="0"/>
              <w:bottom w:val="single" w:color="auto" w:sz="4" w:space="0"/>
              <w:right w:val="single" w:color="auto" w:sz="4" w:space="0"/>
            </w:tcBorders>
            <w:noWrap/>
            <w:vAlign w:val="center"/>
          </w:tcPr>
          <w:p w14:paraId="2002C322">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75</w:t>
            </w:r>
          </w:p>
        </w:tc>
        <w:tc>
          <w:tcPr>
            <w:tcW w:w="623" w:type="pct"/>
            <w:vMerge w:val="restart"/>
            <w:tcBorders>
              <w:top w:val="single" w:color="auto" w:sz="4" w:space="0"/>
              <w:left w:val="single" w:color="auto" w:sz="4" w:space="0"/>
              <w:bottom w:val="single" w:color="auto" w:sz="4" w:space="0"/>
              <w:right w:val="single" w:color="auto" w:sz="4" w:space="0"/>
            </w:tcBorders>
            <w:noWrap/>
            <w:vAlign w:val="center"/>
          </w:tcPr>
          <w:p w14:paraId="1DA5D44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596D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auto" w:sz="4" w:space="0"/>
              <w:left w:val="single" w:color="auto" w:sz="4" w:space="0"/>
              <w:bottom w:val="single" w:color="000000" w:sz="4" w:space="0"/>
              <w:right w:val="single" w:color="000000" w:sz="4" w:space="0"/>
            </w:tcBorders>
            <w:noWrap/>
            <w:vAlign w:val="center"/>
          </w:tcPr>
          <w:p w14:paraId="3492022B">
            <w:pPr>
              <w:jc w:val="center"/>
              <w:rPr>
                <w:rFonts w:hint="eastAsia" w:ascii="黑体" w:hAnsi="宋体" w:eastAsia="黑体" w:cs="黑体"/>
                <w:i w:val="0"/>
                <w:iCs w:val="0"/>
                <w:color w:val="000000"/>
                <w:sz w:val="24"/>
                <w:szCs w:val="24"/>
                <w:u w:val="none"/>
              </w:rPr>
            </w:pPr>
          </w:p>
        </w:tc>
        <w:tc>
          <w:tcPr>
            <w:tcW w:w="746" w:type="pct"/>
            <w:tcBorders>
              <w:top w:val="single" w:color="auto" w:sz="4" w:space="0"/>
              <w:left w:val="single" w:color="000000" w:sz="4" w:space="0"/>
              <w:bottom w:val="nil"/>
              <w:right w:val="single" w:color="000000" w:sz="4" w:space="0"/>
            </w:tcBorders>
            <w:noWrap w:val="0"/>
            <w:vAlign w:val="center"/>
          </w:tcPr>
          <w:p w14:paraId="7BE77407">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兼容性：兼容WIN、MAC、LINUX、统信、麒麟等</w:t>
            </w:r>
          </w:p>
        </w:tc>
        <w:tc>
          <w:tcPr>
            <w:tcW w:w="622" w:type="pct"/>
            <w:vMerge w:val="continue"/>
            <w:tcBorders>
              <w:top w:val="single" w:color="auto" w:sz="4" w:space="0"/>
              <w:left w:val="single" w:color="000000" w:sz="4" w:space="0"/>
              <w:bottom w:val="nil"/>
              <w:right w:val="single" w:color="000000" w:sz="4" w:space="0"/>
            </w:tcBorders>
            <w:noWrap w:val="0"/>
            <w:vAlign w:val="center"/>
          </w:tcPr>
          <w:p w14:paraId="10ABEC44">
            <w:pPr>
              <w:jc w:val="left"/>
              <w:rPr>
                <w:rFonts w:hint="eastAsia" w:ascii="黑体" w:hAnsi="宋体" w:eastAsia="黑体" w:cs="黑体"/>
                <w:i w:val="0"/>
                <w:iCs w:val="0"/>
                <w:color w:val="000000"/>
                <w:sz w:val="20"/>
                <w:szCs w:val="20"/>
                <w:u w:val="none"/>
              </w:rPr>
            </w:pPr>
          </w:p>
        </w:tc>
        <w:tc>
          <w:tcPr>
            <w:tcW w:w="953" w:type="pct"/>
            <w:vMerge w:val="continue"/>
            <w:tcBorders>
              <w:top w:val="single" w:color="auto" w:sz="4" w:space="0"/>
              <w:left w:val="single" w:color="000000" w:sz="4" w:space="0"/>
              <w:bottom w:val="nil"/>
              <w:right w:val="single" w:color="000000" w:sz="4" w:space="0"/>
            </w:tcBorders>
            <w:noWrap/>
            <w:vAlign w:val="center"/>
          </w:tcPr>
          <w:p w14:paraId="70E24FBD">
            <w:pPr>
              <w:jc w:val="center"/>
              <w:rPr>
                <w:rFonts w:hint="eastAsia" w:ascii="黑体" w:hAnsi="宋体" w:eastAsia="黑体" w:cs="黑体"/>
                <w:i w:val="0"/>
                <w:iCs w:val="0"/>
                <w:color w:val="000000"/>
                <w:sz w:val="20"/>
                <w:szCs w:val="20"/>
                <w:u w:val="none"/>
              </w:rPr>
            </w:pPr>
          </w:p>
        </w:tc>
        <w:tc>
          <w:tcPr>
            <w:tcW w:w="749" w:type="pct"/>
            <w:vMerge w:val="continue"/>
            <w:tcBorders>
              <w:top w:val="single" w:color="auto" w:sz="4" w:space="0"/>
              <w:left w:val="single" w:color="000000" w:sz="4" w:space="0"/>
              <w:bottom w:val="nil"/>
              <w:right w:val="single" w:color="000000" w:sz="4" w:space="0"/>
            </w:tcBorders>
            <w:noWrap/>
            <w:vAlign w:val="center"/>
          </w:tcPr>
          <w:p w14:paraId="6BBF3A15">
            <w:pPr>
              <w:jc w:val="center"/>
              <w:rPr>
                <w:rFonts w:hint="eastAsia" w:ascii="黑体" w:hAnsi="宋体" w:eastAsia="黑体" w:cs="黑体"/>
                <w:i w:val="0"/>
                <w:iCs w:val="0"/>
                <w:color w:val="000000"/>
                <w:sz w:val="20"/>
                <w:szCs w:val="20"/>
                <w:u w:val="none"/>
              </w:rPr>
            </w:pPr>
          </w:p>
        </w:tc>
        <w:tc>
          <w:tcPr>
            <w:tcW w:w="682" w:type="pct"/>
            <w:vMerge w:val="continue"/>
            <w:tcBorders>
              <w:top w:val="single" w:color="auto" w:sz="4" w:space="0"/>
              <w:left w:val="single" w:color="000000" w:sz="4" w:space="0"/>
              <w:right w:val="single" w:color="000000" w:sz="4" w:space="0"/>
            </w:tcBorders>
            <w:noWrap/>
            <w:vAlign w:val="center"/>
          </w:tcPr>
          <w:p w14:paraId="5BA54C5A">
            <w:pPr>
              <w:jc w:val="center"/>
              <w:rPr>
                <w:rFonts w:hint="eastAsia" w:ascii="黑体" w:hAnsi="宋体" w:eastAsia="黑体" w:cs="黑体"/>
                <w:i w:val="0"/>
                <w:iCs w:val="0"/>
                <w:color w:val="000000"/>
                <w:sz w:val="20"/>
                <w:szCs w:val="20"/>
                <w:u w:val="none"/>
              </w:rPr>
            </w:pPr>
          </w:p>
        </w:tc>
        <w:tc>
          <w:tcPr>
            <w:tcW w:w="623" w:type="pct"/>
            <w:vMerge w:val="continue"/>
            <w:tcBorders>
              <w:top w:val="single" w:color="auto" w:sz="4" w:space="0"/>
              <w:left w:val="single" w:color="000000" w:sz="4" w:space="0"/>
              <w:right w:val="single" w:color="auto" w:sz="4" w:space="0"/>
            </w:tcBorders>
            <w:noWrap/>
            <w:vAlign w:val="center"/>
          </w:tcPr>
          <w:p w14:paraId="10368961">
            <w:pPr>
              <w:jc w:val="center"/>
              <w:rPr>
                <w:rFonts w:hint="eastAsia" w:ascii="黑体" w:hAnsi="宋体" w:eastAsia="黑体" w:cs="黑体"/>
                <w:i w:val="0"/>
                <w:iCs w:val="0"/>
                <w:color w:val="000000"/>
                <w:sz w:val="20"/>
                <w:szCs w:val="20"/>
                <w:u w:val="none"/>
              </w:rPr>
            </w:pPr>
          </w:p>
        </w:tc>
      </w:tr>
      <w:tr w14:paraId="71AC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3"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0A93EB9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4551505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厂商：知名品牌，有独立的生产线，非代工</w:t>
            </w:r>
          </w:p>
        </w:tc>
        <w:tc>
          <w:tcPr>
            <w:tcW w:w="622" w:type="pct"/>
            <w:vMerge w:val="continue"/>
            <w:tcBorders>
              <w:top w:val="single" w:color="000000" w:sz="4" w:space="0"/>
              <w:left w:val="single" w:color="000000" w:sz="4" w:space="0"/>
              <w:bottom w:val="nil"/>
              <w:right w:val="single" w:color="000000" w:sz="4" w:space="0"/>
            </w:tcBorders>
            <w:noWrap w:val="0"/>
            <w:vAlign w:val="center"/>
          </w:tcPr>
          <w:p w14:paraId="70163F24">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5C372CFE">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2E351922">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nil"/>
              <w:right w:val="single" w:color="000000" w:sz="4" w:space="0"/>
            </w:tcBorders>
            <w:noWrap/>
            <w:vAlign w:val="center"/>
          </w:tcPr>
          <w:p w14:paraId="085DC807">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nil"/>
              <w:right w:val="single" w:color="auto" w:sz="4" w:space="0"/>
            </w:tcBorders>
            <w:noWrap/>
            <w:vAlign w:val="center"/>
          </w:tcPr>
          <w:p w14:paraId="6AFDDC7C">
            <w:pPr>
              <w:jc w:val="center"/>
              <w:rPr>
                <w:rFonts w:hint="eastAsia" w:ascii="黑体" w:hAnsi="宋体" w:eastAsia="黑体" w:cs="黑体"/>
                <w:i w:val="0"/>
                <w:iCs w:val="0"/>
                <w:color w:val="000000"/>
                <w:sz w:val="20"/>
                <w:szCs w:val="20"/>
                <w:u w:val="none"/>
              </w:rPr>
            </w:pPr>
          </w:p>
        </w:tc>
      </w:tr>
      <w:tr w14:paraId="3E8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075D1C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医保结算用小键盘</w:t>
            </w:r>
          </w:p>
        </w:tc>
        <w:tc>
          <w:tcPr>
            <w:tcW w:w="746" w:type="pct"/>
            <w:tcBorders>
              <w:top w:val="single" w:color="000000" w:sz="4" w:space="0"/>
              <w:left w:val="single" w:color="000000" w:sz="4" w:space="0"/>
              <w:bottom w:val="single" w:color="auto" w:sz="4" w:space="0"/>
              <w:right w:val="single" w:color="000000" w:sz="4" w:space="0"/>
            </w:tcBorders>
            <w:noWrap w:val="0"/>
            <w:vAlign w:val="center"/>
          </w:tcPr>
          <w:p w14:paraId="56C0C77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接口方式：USB，有线</w:t>
            </w:r>
          </w:p>
        </w:tc>
        <w:tc>
          <w:tcPr>
            <w:tcW w:w="622" w:type="pct"/>
            <w:vMerge w:val="restart"/>
            <w:tcBorders>
              <w:top w:val="single" w:color="000000" w:sz="4" w:space="0"/>
              <w:left w:val="single" w:color="000000" w:sz="4" w:space="0"/>
              <w:bottom w:val="nil"/>
              <w:right w:val="single" w:color="000000" w:sz="4" w:space="0"/>
            </w:tcBorders>
            <w:noWrap w:val="0"/>
            <w:vAlign w:val="center"/>
          </w:tcPr>
          <w:p w14:paraId="52EC94C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nil"/>
              <w:right w:val="single" w:color="000000" w:sz="4" w:space="0"/>
            </w:tcBorders>
            <w:noWrap/>
            <w:vAlign w:val="center"/>
          </w:tcPr>
          <w:p w14:paraId="0A7CF9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nil"/>
              <w:right w:val="single" w:color="000000" w:sz="4" w:space="0"/>
            </w:tcBorders>
            <w:noWrap/>
            <w:vAlign w:val="center"/>
          </w:tcPr>
          <w:p w14:paraId="1DDA084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28CB9D18">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w:t>
            </w:r>
          </w:p>
        </w:tc>
        <w:tc>
          <w:tcPr>
            <w:tcW w:w="623" w:type="pct"/>
            <w:vMerge w:val="restart"/>
            <w:tcBorders>
              <w:top w:val="single" w:color="000000" w:sz="4" w:space="0"/>
              <w:left w:val="single" w:color="000000" w:sz="4" w:space="0"/>
              <w:right w:val="single" w:color="000000" w:sz="4" w:space="0"/>
            </w:tcBorders>
            <w:noWrap/>
            <w:vAlign w:val="center"/>
          </w:tcPr>
          <w:p w14:paraId="68009BDE">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3507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auto" w:sz="4" w:space="0"/>
            </w:tcBorders>
            <w:noWrap w:val="0"/>
            <w:vAlign w:val="center"/>
          </w:tcPr>
          <w:p w14:paraId="72F32243">
            <w:pPr>
              <w:jc w:val="center"/>
              <w:rPr>
                <w:rFonts w:hint="eastAsia" w:ascii="黑体" w:hAnsi="宋体" w:eastAsia="黑体" w:cs="黑体"/>
                <w:i w:val="0"/>
                <w:iCs w:val="0"/>
                <w:color w:val="000000"/>
                <w:sz w:val="24"/>
                <w:szCs w:val="24"/>
                <w:u w:val="none"/>
              </w:rPr>
            </w:pPr>
          </w:p>
        </w:tc>
        <w:tc>
          <w:tcPr>
            <w:tcW w:w="746" w:type="pct"/>
            <w:tcBorders>
              <w:top w:val="single" w:color="auto" w:sz="4" w:space="0"/>
              <w:left w:val="single" w:color="auto" w:sz="4" w:space="0"/>
              <w:bottom w:val="nil"/>
              <w:right w:val="single" w:color="auto" w:sz="4" w:space="0"/>
            </w:tcBorders>
            <w:noWrap w:val="0"/>
            <w:vAlign w:val="center"/>
          </w:tcPr>
          <w:p w14:paraId="7D8784D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配套医院现有读卡器德卡TF-10医保读卡器用</w:t>
            </w:r>
          </w:p>
        </w:tc>
        <w:tc>
          <w:tcPr>
            <w:tcW w:w="622" w:type="pct"/>
            <w:vMerge w:val="continue"/>
            <w:tcBorders>
              <w:top w:val="single" w:color="000000" w:sz="4" w:space="0"/>
              <w:left w:val="single" w:color="auto" w:sz="4" w:space="0"/>
              <w:bottom w:val="nil"/>
              <w:right w:val="single" w:color="000000" w:sz="4" w:space="0"/>
            </w:tcBorders>
            <w:noWrap w:val="0"/>
            <w:vAlign w:val="center"/>
          </w:tcPr>
          <w:p w14:paraId="42451240">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4754AD5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1EC3C227">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153F255E">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62402954">
            <w:pPr>
              <w:jc w:val="center"/>
              <w:rPr>
                <w:rFonts w:hint="eastAsia" w:ascii="黑体" w:hAnsi="宋体" w:eastAsia="黑体" w:cs="黑体"/>
                <w:i w:val="0"/>
                <w:iCs w:val="0"/>
                <w:color w:val="000000"/>
                <w:sz w:val="20"/>
                <w:szCs w:val="20"/>
                <w:u w:val="none"/>
              </w:rPr>
            </w:pPr>
          </w:p>
        </w:tc>
      </w:tr>
      <w:tr w14:paraId="79D0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auto" w:sz="4" w:space="0"/>
            </w:tcBorders>
            <w:noWrap w:val="0"/>
            <w:vAlign w:val="center"/>
          </w:tcPr>
          <w:p w14:paraId="62E3CB20">
            <w:pPr>
              <w:jc w:val="center"/>
              <w:rPr>
                <w:rFonts w:hint="eastAsia" w:ascii="黑体" w:hAnsi="宋体" w:eastAsia="黑体" w:cs="黑体"/>
                <w:i w:val="0"/>
                <w:iCs w:val="0"/>
                <w:color w:val="000000"/>
                <w:sz w:val="24"/>
                <w:szCs w:val="24"/>
                <w:u w:val="none"/>
              </w:rPr>
            </w:pPr>
          </w:p>
        </w:tc>
        <w:tc>
          <w:tcPr>
            <w:tcW w:w="746" w:type="pct"/>
            <w:tcBorders>
              <w:top w:val="nil"/>
              <w:left w:val="single" w:color="auto" w:sz="4" w:space="0"/>
              <w:bottom w:val="single" w:color="auto" w:sz="4" w:space="0"/>
              <w:right w:val="single" w:color="auto" w:sz="4" w:space="0"/>
            </w:tcBorders>
            <w:noWrap w:val="0"/>
            <w:vAlign w:val="center"/>
          </w:tcPr>
          <w:p w14:paraId="0856BC6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P3语音密码小键盘</w:t>
            </w:r>
          </w:p>
        </w:tc>
        <w:tc>
          <w:tcPr>
            <w:tcW w:w="622" w:type="pct"/>
            <w:vMerge w:val="continue"/>
            <w:tcBorders>
              <w:top w:val="single" w:color="000000" w:sz="4" w:space="0"/>
              <w:left w:val="single" w:color="auto" w:sz="4" w:space="0"/>
              <w:bottom w:val="single" w:color="000000" w:sz="4" w:space="0"/>
              <w:right w:val="single" w:color="000000" w:sz="4" w:space="0"/>
            </w:tcBorders>
            <w:noWrap w:val="0"/>
            <w:vAlign w:val="center"/>
          </w:tcPr>
          <w:p w14:paraId="5D813194">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E69C2F5">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0EE9749C">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65D9BA00">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68E82FEF">
            <w:pPr>
              <w:jc w:val="center"/>
              <w:rPr>
                <w:rFonts w:hint="eastAsia" w:ascii="黑体" w:hAnsi="宋体" w:eastAsia="黑体" w:cs="黑体"/>
                <w:i w:val="0"/>
                <w:iCs w:val="0"/>
                <w:color w:val="000000"/>
                <w:sz w:val="20"/>
                <w:szCs w:val="20"/>
                <w:u w:val="none"/>
              </w:rPr>
            </w:pPr>
          </w:p>
        </w:tc>
      </w:tr>
      <w:tr w14:paraId="2C62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63709A2">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光盘</w:t>
            </w:r>
          </w:p>
        </w:tc>
        <w:tc>
          <w:tcPr>
            <w:tcW w:w="7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2BC764">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规格：DVD-RW</w:t>
            </w:r>
          </w:p>
        </w:tc>
        <w:tc>
          <w:tcPr>
            <w:tcW w:w="622"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8417BE">
            <w:pPr>
              <w:jc w:val="left"/>
              <w:rPr>
                <w:rFonts w:hint="eastAsia" w:ascii="黑体" w:hAnsi="宋体" w:eastAsia="黑体" w:cs="黑体"/>
                <w:i w:val="0"/>
                <w:iCs w:val="0"/>
                <w:color w:val="000000"/>
                <w:kern w:val="2"/>
                <w:sz w:val="20"/>
                <w:szCs w:val="20"/>
                <w:u w:val="none"/>
                <w:lang w:val="en-US" w:eastAsia="zh-CN" w:bidi="ar-SA"/>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DB7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636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53E1">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E7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7556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62B7E16D">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光盘盒</w:t>
            </w:r>
          </w:p>
        </w:tc>
        <w:tc>
          <w:tcPr>
            <w:tcW w:w="7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CEDD88">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透明光盘盒，单片装，方形</w:t>
            </w:r>
          </w:p>
        </w:tc>
        <w:tc>
          <w:tcPr>
            <w:tcW w:w="622"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8F84752">
            <w:pPr>
              <w:jc w:val="left"/>
              <w:rPr>
                <w:rFonts w:hint="eastAsia" w:ascii="黑体" w:hAnsi="宋体" w:eastAsia="黑体" w:cs="黑体"/>
                <w:i w:val="0"/>
                <w:iCs w:val="0"/>
                <w:color w:val="000000"/>
                <w:kern w:val="2"/>
                <w:sz w:val="20"/>
                <w:szCs w:val="20"/>
                <w:u w:val="none"/>
                <w:lang w:val="en-US" w:eastAsia="zh-CN" w:bidi="ar-SA"/>
              </w:rPr>
            </w:pPr>
          </w:p>
        </w:tc>
        <w:tc>
          <w:tcPr>
            <w:tcW w:w="95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EF255FC">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破损免费更换</w:t>
            </w:r>
          </w:p>
        </w:tc>
        <w:tc>
          <w:tcPr>
            <w:tcW w:w="74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778BDB2">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个</w:t>
            </w:r>
          </w:p>
        </w:tc>
        <w:tc>
          <w:tcPr>
            <w:tcW w:w="68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7619926">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w:t>
            </w:r>
          </w:p>
        </w:tc>
        <w:tc>
          <w:tcPr>
            <w:tcW w:w="62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66BA68">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73C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CD64AF">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路由器</w:t>
            </w:r>
          </w:p>
        </w:tc>
        <w:tc>
          <w:tcPr>
            <w:tcW w:w="7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23F6C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类别：wifi-6</w:t>
            </w:r>
          </w:p>
          <w:p w14:paraId="45A220A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系列：AX3000</w:t>
            </w:r>
          </w:p>
          <w:p w14:paraId="1E34B64F">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品牌：国产知名品牌</w:t>
            </w:r>
          </w:p>
        </w:tc>
        <w:tc>
          <w:tcPr>
            <w:tcW w:w="6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62B8D9">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89BF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EE6A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个</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7F1A8">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w:t>
            </w:r>
          </w:p>
        </w:tc>
        <w:tc>
          <w:tcPr>
            <w:tcW w:w="6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D8510">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bl>
    <w:p w14:paraId="7495F420">
      <w:pPr>
        <w:rPr>
          <w:rFonts w:hint="eastAsia" w:ascii="Times New Roman" w:hAnsi="Times New Roman" w:eastAsia="宋体" w:cs="Times New Roman"/>
          <w:b/>
          <w:bCs/>
          <w:sz w:val="28"/>
          <w:lang w:val="en-US" w:eastAsia="zh-CN"/>
        </w:rPr>
      </w:pPr>
      <w:r>
        <w:rPr>
          <w:rFonts w:hint="eastAsia" w:ascii="Times New Roman" w:hAnsi="Times New Roman" w:eastAsia="宋体" w:cs="Times New Roman"/>
          <w:b/>
          <w:bCs/>
          <w:sz w:val="28"/>
          <w:lang w:val="en-US" w:eastAsia="zh-CN"/>
        </w:rPr>
        <w:t xml:space="preserve"> 打印机、</w:t>
      </w:r>
      <w:r>
        <w:rPr>
          <w:rFonts w:hint="eastAsia" w:cs="Times New Roman"/>
          <w:b/>
          <w:bCs/>
          <w:sz w:val="28"/>
          <w:lang w:val="en-US" w:eastAsia="zh-CN"/>
        </w:rPr>
        <w:t>计算机</w:t>
      </w:r>
      <w:r>
        <w:rPr>
          <w:rFonts w:hint="eastAsia" w:ascii="Times New Roman" w:hAnsi="Times New Roman" w:eastAsia="宋体" w:cs="Times New Roman"/>
          <w:b/>
          <w:bCs/>
          <w:sz w:val="28"/>
          <w:lang w:val="en-US" w:eastAsia="zh-CN"/>
        </w:rPr>
        <w:t>设备类</w:t>
      </w:r>
    </w:p>
    <w:tbl>
      <w:tblPr>
        <w:tblStyle w:val="20"/>
        <w:tblW w:w="5526" w:type="pct"/>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515"/>
        <w:gridCol w:w="2505"/>
        <w:gridCol w:w="915"/>
        <w:gridCol w:w="673"/>
        <w:gridCol w:w="727"/>
        <w:gridCol w:w="925"/>
        <w:gridCol w:w="1080"/>
      </w:tblGrid>
      <w:tr w14:paraId="2059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3" w:type="pct"/>
            <w:tcBorders>
              <w:top w:val="single" w:color="000000" w:sz="4" w:space="0"/>
              <w:left w:val="single" w:color="000000" w:sz="4" w:space="0"/>
              <w:bottom w:val="single" w:color="000000" w:sz="4" w:space="0"/>
              <w:right w:val="single" w:color="000000" w:sz="4" w:space="0"/>
            </w:tcBorders>
            <w:noWrap/>
            <w:vAlign w:val="center"/>
          </w:tcPr>
          <w:p w14:paraId="353B587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19436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1329" w:type="pct"/>
            <w:tcBorders>
              <w:top w:val="single" w:color="000000" w:sz="4" w:space="0"/>
              <w:left w:val="single" w:color="000000" w:sz="4" w:space="0"/>
              <w:right w:val="single" w:color="000000" w:sz="4" w:space="0"/>
            </w:tcBorders>
            <w:noWrap/>
            <w:vAlign w:val="center"/>
          </w:tcPr>
          <w:p w14:paraId="3C09E81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93B26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其他要求</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0DFFA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保修政策</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075A14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695BA02">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kern w:val="0"/>
                <w:sz w:val="24"/>
                <w:szCs w:val="24"/>
                <w:u w:val="none"/>
                <w:lang w:val="en-US" w:eastAsia="zh-CN" w:bidi="ar"/>
              </w:rPr>
              <w:t>最高限价（元）</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0C9547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428FC9D6">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kern w:val="0"/>
                <w:sz w:val="24"/>
                <w:szCs w:val="24"/>
                <w:u w:val="none"/>
                <w:lang w:val="en-US" w:eastAsia="zh-CN" w:bidi="ar"/>
              </w:rPr>
              <w:t>（单价）</w:t>
            </w:r>
          </w:p>
        </w:tc>
      </w:tr>
      <w:tr w14:paraId="54F9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367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显示器</w:t>
            </w:r>
          </w:p>
        </w:tc>
        <w:tc>
          <w:tcPr>
            <w:tcW w:w="804" w:type="pct"/>
            <w:tcBorders>
              <w:top w:val="single" w:color="000000" w:sz="4" w:space="0"/>
              <w:left w:val="nil"/>
              <w:bottom w:val="nil"/>
              <w:right w:val="single" w:color="000000" w:sz="4" w:space="0"/>
            </w:tcBorders>
            <w:shd w:val="clear" w:color="auto" w:fill="auto"/>
            <w:noWrap w:val="0"/>
            <w:vAlign w:val="center"/>
          </w:tcPr>
          <w:p w14:paraId="02FF7CD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飞利浦/PHILIPS 230S8QHSB</w:t>
            </w:r>
          </w:p>
          <w:p w14:paraId="0B0E68D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p w14:paraId="3A396DC9">
            <w:pPr>
              <w:keepNext w:val="0"/>
              <w:keepLines w:val="0"/>
              <w:widowControl/>
              <w:suppressLineNumbers w:val="0"/>
              <w:jc w:val="left"/>
              <w:textAlignment w:val="center"/>
              <w:rPr>
                <w:rFonts w:hint="default" w:ascii="黑体" w:hAnsi="宋体" w:eastAsia="黑体" w:cs="黑体"/>
                <w:i w:val="0"/>
                <w:iCs w:val="0"/>
                <w:color w:val="000000"/>
                <w:kern w:val="0"/>
                <w:sz w:val="20"/>
                <w:szCs w:val="20"/>
                <w:u w:val="none"/>
                <w:lang w:val="en-US" w:eastAsia="zh-CN" w:bidi="ar"/>
              </w:rPr>
            </w:pPr>
          </w:p>
        </w:tc>
        <w:tc>
          <w:tcPr>
            <w:tcW w:w="1329" w:type="pct"/>
            <w:tcBorders>
              <w:top w:val="single" w:color="000000" w:sz="4" w:space="0"/>
              <w:left w:val="single" w:color="000000" w:sz="4" w:space="0"/>
              <w:bottom w:val="nil"/>
              <w:right w:val="single" w:color="000000" w:sz="4" w:space="0"/>
            </w:tcBorders>
            <w:shd w:val="clear" w:color="auto" w:fill="auto"/>
            <w:noWrap/>
            <w:vAlign w:val="center"/>
          </w:tcPr>
          <w:p w14:paraId="1664D9C4">
            <w:pPr>
              <w:bidi w:val="0"/>
              <w:rPr>
                <w:rFonts w:hint="eastAsia" w:ascii="黑体" w:hAnsi="黑体" w:eastAsia="黑体" w:cs="黑体"/>
                <w:sz w:val="20"/>
                <w:szCs w:val="20"/>
                <w:lang w:val="en-US" w:eastAsia="zh-CN"/>
              </w:rPr>
            </w:pPr>
            <w:r>
              <w:rPr>
                <w:rStyle w:val="23"/>
                <w:rFonts w:hint="eastAsia" w:ascii="黑体" w:hAnsi="黑体" w:eastAsia="黑体" w:cs="黑体"/>
                <w:i w:val="0"/>
                <w:iCs w:val="0"/>
                <w:caps w:val="0"/>
                <w:color w:val="404040"/>
                <w:spacing w:val="0"/>
                <w:sz w:val="20"/>
                <w:szCs w:val="20"/>
                <w:shd w:val="clear" w:fill="FFFFFF"/>
                <w:lang w:val="en-US" w:eastAsia="zh-CN"/>
              </w:rPr>
              <w:t>1</w:t>
            </w:r>
            <w:r>
              <w:rPr>
                <w:rFonts w:hint="eastAsia" w:ascii="黑体" w:hAnsi="黑体" w:eastAsia="黑体" w:cs="黑体"/>
                <w:sz w:val="20"/>
                <w:szCs w:val="20"/>
                <w:lang w:val="en-US" w:eastAsia="zh-CN"/>
              </w:rPr>
              <w:t>、</w:t>
            </w:r>
            <w:r>
              <w:rPr>
                <w:rFonts w:hint="eastAsia" w:ascii="黑体" w:hAnsi="黑体" w:eastAsia="黑体" w:cs="黑体"/>
                <w:sz w:val="20"/>
                <w:szCs w:val="20"/>
              </w:rPr>
              <w:t>屏幕尺寸：22.5英寸（对角线57.2厘米</w:t>
            </w:r>
            <w:r>
              <w:rPr>
                <w:rFonts w:hint="eastAsia" w:ascii="黑体" w:hAnsi="黑体" w:eastAsia="黑体" w:cs="黑体"/>
                <w:sz w:val="20"/>
                <w:szCs w:val="20"/>
                <w:lang w:eastAsia="zh-CN"/>
              </w:rPr>
              <w:t>）</w:t>
            </w:r>
          </w:p>
          <w:p w14:paraId="4E97E3E2">
            <w:pPr>
              <w:bidi w:val="0"/>
              <w:rPr>
                <w:rFonts w:hint="eastAsia" w:ascii="黑体" w:hAnsi="黑体" w:eastAsia="黑体" w:cs="黑体"/>
                <w:sz w:val="20"/>
                <w:szCs w:val="20"/>
              </w:rPr>
            </w:pPr>
            <w:r>
              <w:rPr>
                <w:rFonts w:hint="eastAsia" w:ascii="黑体" w:hAnsi="黑体" w:eastAsia="黑体" w:cs="黑体"/>
                <w:sz w:val="20"/>
                <w:szCs w:val="20"/>
                <w:lang w:val="en-US" w:eastAsia="zh-CN"/>
              </w:rPr>
              <w:t>2、</w:t>
            </w:r>
            <w:r>
              <w:rPr>
                <w:rFonts w:hint="eastAsia" w:ascii="黑体" w:hAnsi="黑体" w:eastAsia="黑体" w:cs="黑体"/>
                <w:sz w:val="20"/>
                <w:szCs w:val="20"/>
              </w:rPr>
              <w:t>屏幕比例：16:10（宽屏）</w:t>
            </w:r>
          </w:p>
          <w:p w14:paraId="5724AF89">
            <w:pPr>
              <w:bidi w:val="0"/>
              <w:rPr>
                <w:rFonts w:hint="eastAsia" w:ascii="黑体" w:hAnsi="黑体" w:eastAsia="黑体" w:cs="黑体"/>
                <w:sz w:val="20"/>
                <w:szCs w:val="20"/>
              </w:rPr>
            </w:pPr>
            <w:r>
              <w:rPr>
                <w:rFonts w:hint="eastAsia" w:ascii="黑体" w:hAnsi="黑体" w:eastAsia="黑体" w:cs="黑体"/>
                <w:sz w:val="20"/>
                <w:szCs w:val="20"/>
                <w:lang w:val="en-US" w:eastAsia="zh-CN"/>
              </w:rPr>
              <w:t>3、</w:t>
            </w:r>
            <w:r>
              <w:rPr>
                <w:rFonts w:hint="eastAsia" w:ascii="黑体" w:hAnsi="黑体" w:eastAsia="黑体" w:cs="黑体"/>
                <w:sz w:val="20"/>
                <w:szCs w:val="20"/>
              </w:rPr>
              <w:t>面板类型：IPS（广视角技术）</w:t>
            </w:r>
          </w:p>
          <w:p w14:paraId="4483C176">
            <w:pPr>
              <w:bidi w:val="0"/>
              <w:rPr>
                <w:rFonts w:hint="eastAsia" w:ascii="黑体" w:hAnsi="黑体" w:eastAsia="黑体" w:cs="黑体"/>
                <w:sz w:val="20"/>
                <w:szCs w:val="20"/>
              </w:rPr>
            </w:pPr>
            <w:r>
              <w:rPr>
                <w:rFonts w:hint="eastAsia" w:ascii="黑体" w:hAnsi="黑体" w:eastAsia="黑体" w:cs="黑体"/>
                <w:sz w:val="20"/>
                <w:szCs w:val="20"/>
                <w:lang w:val="en-US" w:eastAsia="zh-CN"/>
              </w:rPr>
              <w:t>4、</w:t>
            </w:r>
            <w:r>
              <w:rPr>
                <w:rFonts w:hint="eastAsia" w:ascii="黑体" w:hAnsi="黑体" w:eastAsia="黑体" w:cs="黑体"/>
                <w:sz w:val="20"/>
                <w:szCs w:val="20"/>
              </w:rPr>
              <w:t>背光类型：W-LED（LED背光）</w:t>
            </w:r>
          </w:p>
          <w:p w14:paraId="17A52725">
            <w:pPr>
              <w:bidi w:val="0"/>
              <w:rPr>
                <w:rFonts w:hint="eastAsia" w:ascii="黑体" w:hAnsi="黑体" w:eastAsia="黑体" w:cs="黑体"/>
                <w:sz w:val="20"/>
                <w:szCs w:val="20"/>
              </w:rPr>
            </w:pPr>
            <w:r>
              <w:rPr>
                <w:rFonts w:hint="eastAsia" w:ascii="黑体" w:hAnsi="黑体" w:eastAsia="黑体" w:cs="黑体"/>
                <w:sz w:val="20"/>
                <w:szCs w:val="20"/>
                <w:lang w:val="en-US" w:eastAsia="zh-CN"/>
              </w:rPr>
              <w:t>5、</w:t>
            </w:r>
            <w:r>
              <w:rPr>
                <w:rFonts w:hint="eastAsia" w:ascii="黑体" w:hAnsi="黑体" w:eastAsia="黑体" w:cs="黑体"/>
                <w:sz w:val="20"/>
                <w:szCs w:val="20"/>
              </w:rPr>
              <w:t>最佳分辨率：1920×1200（WUXGA）</w:t>
            </w:r>
          </w:p>
          <w:p w14:paraId="2A14A48F">
            <w:pPr>
              <w:bidi w:val="0"/>
              <w:rPr>
                <w:rFonts w:hint="eastAsia" w:ascii="黑体" w:hAnsi="宋体" w:eastAsia="黑体" w:cs="黑体"/>
                <w:i w:val="0"/>
                <w:iCs w:val="0"/>
                <w:color w:val="000000"/>
                <w:kern w:val="0"/>
                <w:sz w:val="20"/>
                <w:szCs w:val="20"/>
                <w:u w:val="none"/>
                <w:lang w:val="en-US" w:eastAsia="zh-CN" w:bidi="ar"/>
              </w:rPr>
            </w:pPr>
            <w:r>
              <w:rPr>
                <w:rFonts w:hint="eastAsia" w:ascii="黑体" w:hAnsi="黑体" w:eastAsia="黑体" w:cs="黑体"/>
                <w:sz w:val="20"/>
                <w:szCs w:val="20"/>
                <w:lang w:val="en-US" w:eastAsia="zh-CN"/>
              </w:rPr>
              <w:t>6、</w:t>
            </w:r>
            <w:r>
              <w:rPr>
                <w:rFonts w:hint="eastAsia" w:ascii="黑体" w:hAnsi="黑体" w:eastAsia="黑体" w:cs="黑体"/>
                <w:sz w:val="20"/>
                <w:szCs w:val="20"/>
              </w:rPr>
              <w:t>刷新率：60H</w:t>
            </w:r>
            <w:r>
              <w:rPr>
                <w:rFonts w:hint="eastAsia" w:ascii="黑体" w:hAnsi="黑体" w:eastAsia="黑体" w:cs="黑体"/>
                <w:i w:val="0"/>
                <w:iCs w:val="0"/>
                <w:caps w:val="0"/>
                <w:color w:val="404040"/>
                <w:spacing w:val="0"/>
                <w:sz w:val="20"/>
                <w:szCs w:val="20"/>
                <w:shd w:val="clear" w:fill="FFFFFF"/>
              </w:rPr>
              <w:t>z</w:t>
            </w:r>
          </w:p>
        </w:tc>
        <w:tc>
          <w:tcPr>
            <w:tcW w:w="485" w:type="pct"/>
            <w:tcBorders>
              <w:top w:val="single" w:color="000000" w:sz="4" w:space="0"/>
              <w:left w:val="single" w:color="000000" w:sz="4" w:space="0"/>
              <w:bottom w:val="nil"/>
              <w:right w:val="single" w:color="000000" w:sz="4" w:space="0"/>
            </w:tcBorders>
            <w:shd w:val="clear" w:color="auto" w:fill="auto"/>
            <w:noWrap/>
            <w:vAlign w:val="center"/>
          </w:tcPr>
          <w:p w14:paraId="2E7FE387">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nil"/>
              <w:right w:val="single" w:color="000000" w:sz="4" w:space="0"/>
            </w:tcBorders>
            <w:shd w:val="clear" w:color="auto" w:fill="auto"/>
            <w:noWrap/>
            <w:vAlign w:val="center"/>
          </w:tcPr>
          <w:p w14:paraId="59BC0BFF">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≥3年，以换代修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7B2FB9F">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nil"/>
              <w:right w:val="single" w:color="000000" w:sz="4" w:space="0"/>
            </w:tcBorders>
            <w:shd w:val="clear" w:color="auto" w:fill="auto"/>
            <w:noWrap/>
            <w:vAlign w:val="center"/>
          </w:tcPr>
          <w:p w14:paraId="64EFBBA9">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sz w:val="20"/>
                <w:szCs w:val="20"/>
                <w:u w:val="none"/>
                <w:lang w:val="en-US" w:eastAsia="zh-CN"/>
              </w:rPr>
              <w:t>820</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51F592B9">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4231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B7DF11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台式电脑主机</w:t>
            </w:r>
          </w:p>
        </w:tc>
        <w:tc>
          <w:tcPr>
            <w:tcW w:w="804" w:type="pct"/>
            <w:tcBorders>
              <w:top w:val="single" w:color="000000" w:sz="4" w:space="0"/>
              <w:left w:val="nil"/>
              <w:bottom w:val="single" w:color="auto" w:sz="4" w:space="0"/>
              <w:right w:val="single" w:color="000000" w:sz="4" w:space="0"/>
            </w:tcBorders>
            <w:shd w:val="clear" w:color="auto" w:fill="auto"/>
            <w:noWrap w:val="0"/>
            <w:vAlign w:val="center"/>
          </w:tcPr>
          <w:p w14:paraId="7CC840C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联想/LENOVO 启天M45A</w:t>
            </w:r>
          </w:p>
          <w:p w14:paraId="7806BFD1">
            <w:pPr>
              <w:keepNext w:val="0"/>
              <w:keepLines w:val="0"/>
              <w:widowControl/>
              <w:suppressLineNumbers w:val="0"/>
              <w:jc w:val="left"/>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D508590">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1、CPU:不低于i5-12400</w:t>
            </w:r>
          </w:p>
          <w:p w14:paraId="2A997300">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 xml:space="preserve">2、内存：不低于8G </w:t>
            </w:r>
          </w:p>
          <w:p w14:paraId="28BD0189">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3、存储：不低于固态512G</w:t>
            </w:r>
          </w:p>
          <w:p w14:paraId="5C0E4F5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4、GPU:集显</w:t>
            </w:r>
          </w:p>
        </w:tc>
        <w:tc>
          <w:tcPr>
            <w:tcW w:w="4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D89A371">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C2B8D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AE77FF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694DB5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sz w:val="20"/>
                <w:szCs w:val="20"/>
                <w:u w:val="none"/>
                <w:lang w:val="en-US" w:eastAsia="zh-CN"/>
              </w:rPr>
              <w:t>4400</w:t>
            </w:r>
          </w:p>
        </w:tc>
        <w:tc>
          <w:tcPr>
            <w:tcW w:w="57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A77A1F">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19B0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D61E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一体电脑</w:t>
            </w:r>
          </w:p>
        </w:tc>
        <w:tc>
          <w:tcPr>
            <w:tcW w:w="8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CFFBC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DELL Optiplex系列5400、7410、7420均可</w:t>
            </w:r>
          </w:p>
          <w:p w14:paraId="60F7562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4F7A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1、尺寸：不低于23.8寸</w:t>
            </w:r>
          </w:p>
          <w:p w14:paraId="0DB255E5">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2、CPU:不低于i3-12100T</w:t>
            </w:r>
          </w:p>
          <w:p w14:paraId="46F7BFDD">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 xml:space="preserve">3、内存：不低于8G </w:t>
            </w:r>
          </w:p>
          <w:p w14:paraId="7662DD6B">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4、存储：不低于固态256G</w:t>
            </w:r>
          </w:p>
          <w:p w14:paraId="0BC5EAAD">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5、GPU:集显</w:t>
            </w:r>
          </w:p>
          <w:p w14:paraId="71F30C42">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6、摄像头：有</w:t>
            </w:r>
          </w:p>
          <w:p w14:paraId="3B007D23">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7、自带系统：不要求</w:t>
            </w:r>
          </w:p>
          <w:p w14:paraId="792CDE55">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8、原厂标配，非定制</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42345">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398BC">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12BD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9160F">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2"/>
                <w:sz w:val="20"/>
                <w:szCs w:val="20"/>
                <w:u w:val="none"/>
                <w:lang w:val="en-US" w:eastAsia="zh-CN" w:bidi="ar-SA"/>
              </w:rPr>
              <w:t>5000</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3C6F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p>
        </w:tc>
      </w:tr>
      <w:tr w14:paraId="492B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5" w:hRule="atLeast"/>
        </w:trPr>
        <w:tc>
          <w:tcPr>
            <w:tcW w:w="57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4629D5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一体电脑</w:t>
            </w:r>
          </w:p>
        </w:tc>
        <w:tc>
          <w:tcPr>
            <w:tcW w:w="804" w:type="pct"/>
            <w:tcBorders>
              <w:top w:val="single" w:color="auto" w:sz="4" w:space="0"/>
              <w:left w:val="nil"/>
              <w:bottom w:val="single" w:color="auto" w:sz="4" w:space="0"/>
              <w:right w:val="single" w:color="000000" w:sz="4" w:space="0"/>
            </w:tcBorders>
            <w:shd w:val="clear" w:color="auto" w:fill="auto"/>
            <w:noWrap w:val="0"/>
            <w:vAlign w:val="center"/>
          </w:tcPr>
          <w:p w14:paraId="7AA9D6A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DELL Optiplex系列5400、7410、7420均可</w:t>
            </w:r>
          </w:p>
          <w:p w14:paraId="2A183DB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6CDF27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1、尺寸：不低于23.8寸</w:t>
            </w:r>
          </w:p>
          <w:p w14:paraId="228103FE">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2、CPU:不低于i3-12100T</w:t>
            </w:r>
          </w:p>
          <w:p w14:paraId="7908D0EF">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 xml:space="preserve">3、内存：不低于8G </w:t>
            </w:r>
          </w:p>
          <w:p w14:paraId="3E8B9EA9">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4、存储：不低于固态256G</w:t>
            </w:r>
          </w:p>
          <w:p w14:paraId="5B465B0E">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5、GPU:集显</w:t>
            </w:r>
          </w:p>
          <w:p w14:paraId="394DE74D">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6、摄像头：有</w:t>
            </w:r>
          </w:p>
          <w:p w14:paraId="08C22895">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7、自带系统：正版WIN10或WIN11简体中文专业版</w:t>
            </w:r>
          </w:p>
          <w:p w14:paraId="12AA5AF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8、原厂标配，非定制</w:t>
            </w:r>
          </w:p>
        </w:tc>
        <w:tc>
          <w:tcPr>
            <w:tcW w:w="48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2CC6751">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3E9F30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BE80100">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2B0FE2">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sz w:val="20"/>
                <w:szCs w:val="20"/>
                <w:u w:val="none"/>
                <w:lang w:val="en-US" w:eastAsia="zh-CN"/>
              </w:rPr>
              <w:t>5000</w:t>
            </w:r>
          </w:p>
        </w:tc>
        <w:tc>
          <w:tcPr>
            <w:tcW w:w="57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10F51DB">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787D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8" w:hRule="atLeast"/>
        </w:trPr>
        <w:tc>
          <w:tcPr>
            <w:tcW w:w="573" w:type="pct"/>
            <w:tcBorders>
              <w:top w:val="single" w:color="auto" w:sz="4" w:space="0"/>
              <w:left w:val="single" w:color="auto" w:sz="4" w:space="0"/>
              <w:bottom w:val="single" w:color="auto" w:sz="4" w:space="0"/>
              <w:right w:val="single" w:color="auto" w:sz="4" w:space="0"/>
            </w:tcBorders>
            <w:noWrap/>
            <w:vAlign w:val="center"/>
          </w:tcPr>
          <w:p w14:paraId="0143F05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激光打印机</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6F661C1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惠普hp-102a</w:t>
            </w:r>
          </w:p>
          <w:p w14:paraId="2474A3F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auto" w:sz="4" w:space="0"/>
              <w:bottom w:val="single" w:color="auto" w:sz="4" w:space="0"/>
              <w:right w:val="single" w:color="auto" w:sz="4" w:space="0"/>
            </w:tcBorders>
            <w:noWrap/>
            <w:vAlign w:val="center"/>
          </w:tcPr>
          <w:p w14:paraId="785DB62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1、打印技术</w:t>
            </w:r>
          </w:p>
          <w:p w14:paraId="7627A04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激光打印技术（黑白）</w:t>
            </w:r>
          </w:p>
          <w:p w14:paraId="281D356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2、打印速度</w:t>
            </w:r>
          </w:p>
          <w:p w14:paraId="525CC20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最高 23 页/分钟（A4 尺寸）</w:t>
            </w:r>
          </w:p>
          <w:p w14:paraId="215AA46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3、打印分辨率</w:t>
            </w:r>
          </w:p>
          <w:p w14:paraId="60A60AD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最高 1200 × 1200 dpi（高质量模式）</w:t>
            </w:r>
          </w:p>
          <w:p w14:paraId="4C0FCC2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4、处理器</w:t>
            </w:r>
          </w:p>
          <w:p w14:paraId="720EA8B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内置高性能处理器（具体型号未公开）</w:t>
            </w:r>
          </w:p>
          <w:p w14:paraId="613D322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5、内存</w:t>
            </w:r>
          </w:p>
          <w:p w14:paraId="00E85CE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标配 128 MB 内存</w:t>
            </w:r>
          </w:p>
          <w:p w14:paraId="2422867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6、纸张处理</w:t>
            </w:r>
          </w:p>
          <w:p w14:paraId="38BAF37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7、输入容量：150 页进纸盒</w:t>
            </w:r>
          </w:p>
          <w:p w14:paraId="1CB4EA8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8、输出容量：100 页出纸托盘</w:t>
            </w:r>
          </w:p>
          <w:p w14:paraId="3C1FC1F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9、支持纸张类型：普通纸、信封、标签、卡片纸等</w:t>
            </w:r>
          </w:p>
          <w:p w14:paraId="35D870C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10、纸张尺寸：</w:t>
            </w:r>
          </w:p>
          <w:p w14:paraId="16376321">
            <w:pPr>
              <w:keepNext w:val="0"/>
              <w:keepLines w:val="0"/>
              <w:widowControl/>
              <w:suppressLineNumbers w:val="0"/>
              <w:jc w:val="left"/>
              <w:textAlignment w:val="center"/>
              <w:rPr>
                <w:rFonts w:hint="eastAsia"/>
                <w:lang w:val="en-US" w:eastAsia="zh-CN"/>
              </w:rPr>
            </w:pPr>
            <w:r>
              <w:rPr>
                <w:rFonts w:hint="eastAsia" w:ascii="黑体" w:hAnsi="宋体" w:eastAsia="黑体" w:cs="黑体"/>
                <w:i w:val="0"/>
                <w:iCs w:val="0"/>
                <w:color w:val="000000"/>
                <w:kern w:val="0"/>
                <w:sz w:val="20"/>
                <w:szCs w:val="20"/>
                <w:u w:val="none"/>
                <w:lang w:val="en-US" w:eastAsia="zh-CN" w:bidi="ar"/>
              </w:rPr>
              <w:t>A4、A5、B5、信封等（最大 216 × 356 mm）</w:t>
            </w:r>
          </w:p>
        </w:tc>
        <w:tc>
          <w:tcPr>
            <w:tcW w:w="485" w:type="pct"/>
            <w:tcBorders>
              <w:top w:val="single" w:color="auto" w:sz="4" w:space="0"/>
              <w:left w:val="single" w:color="auto" w:sz="4" w:space="0"/>
              <w:bottom w:val="single" w:color="auto" w:sz="4" w:space="0"/>
              <w:right w:val="single" w:color="auto" w:sz="4" w:space="0"/>
            </w:tcBorders>
            <w:noWrap/>
            <w:vAlign w:val="center"/>
          </w:tcPr>
          <w:p w14:paraId="4290BB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auto" w:sz="4" w:space="0"/>
              <w:bottom w:val="single" w:color="auto" w:sz="4" w:space="0"/>
              <w:right w:val="single" w:color="auto" w:sz="4" w:space="0"/>
            </w:tcBorders>
            <w:noWrap/>
            <w:vAlign w:val="center"/>
          </w:tcPr>
          <w:p w14:paraId="03BFD95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auto" w:sz="4" w:space="0"/>
              <w:bottom w:val="single" w:color="auto" w:sz="4" w:space="0"/>
              <w:right w:val="single" w:color="auto" w:sz="4" w:space="0"/>
            </w:tcBorders>
            <w:noWrap/>
            <w:vAlign w:val="center"/>
          </w:tcPr>
          <w:p w14:paraId="74CD5C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auto" w:sz="4" w:space="0"/>
              <w:bottom w:val="single" w:color="auto" w:sz="4" w:space="0"/>
              <w:right w:val="single" w:color="auto" w:sz="4" w:space="0"/>
            </w:tcBorders>
            <w:noWrap/>
            <w:vAlign w:val="center"/>
          </w:tcPr>
          <w:p w14:paraId="214C60C1">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1800</w:t>
            </w:r>
          </w:p>
        </w:tc>
        <w:tc>
          <w:tcPr>
            <w:tcW w:w="573" w:type="pct"/>
            <w:tcBorders>
              <w:top w:val="single" w:color="auto" w:sz="4" w:space="0"/>
              <w:left w:val="single" w:color="auto" w:sz="4" w:space="0"/>
              <w:bottom w:val="single" w:color="auto" w:sz="4" w:space="0"/>
              <w:right w:val="single" w:color="auto" w:sz="4" w:space="0"/>
            </w:tcBorders>
            <w:noWrap/>
            <w:vAlign w:val="center"/>
          </w:tcPr>
          <w:p w14:paraId="089F5588">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3D64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auto" w:sz="4" w:space="0"/>
              <w:left w:val="single" w:color="000000" w:sz="4" w:space="0"/>
              <w:bottom w:val="single" w:color="000000" w:sz="4" w:space="0"/>
              <w:right w:val="single" w:color="000000" w:sz="4" w:space="0"/>
            </w:tcBorders>
            <w:noWrap/>
            <w:vAlign w:val="center"/>
          </w:tcPr>
          <w:p w14:paraId="1D20E4E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喷墨打印机</w:t>
            </w:r>
          </w:p>
        </w:tc>
        <w:tc>
          <w:tcPr>
            <w:tcW w:w="804" w:type="pct"/>
            <w:tcBorders>
              <w:top w:val="single" w:color="auto" w:sz="4" w:space="0"/>
              <w:left w:val="nil"/>
              <w:bottom w:val="nil"/>
              <w:right w:val="single" w:color="000000" w:sz="4" w:space="0"/>
            </w:tcBorders>
            <w:noWrap w:val="0"/>
            <w:vAlign w:val="center"/>
          </w:tcPr>
          <w:p w14:paraId="5B323D3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型号：EPSON M1178</w:t>
            </w:r>
          </w:p>
          <w:p w14:paraId="0047BAAF">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000000" w:sz="4" w:space="0"/>
              <w:bottom w:val="nil"/>
              <w:right w:val="single" w:color="000000" w:sz="4" w:space="0"/>
            </w:tcBorders>
            <w:noWrap/>
            <w:vAlign w:val="center"/>
          </w:tcPr>
          <w:p w14:paraId="0EC06E7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1、黑白打印，A4幅面</w:t>
            </w:r>
          </w:p>
          <w:p w14:paraId="7971F8F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2、最大分辨率≥1200*2400dpi</w:t>
            </w:r>
          </w:p>
          <w:p w14:paraId="5623C5E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3、打印速度不低于39页/分钟</w:t>
            </w:r>
          </w:p>
          <w:p w14:paraId="3DD68FF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4、输出时间≤6秒</w:t>
            </w:r>
          </w:p>
          <w:p w14:paraId="38519BE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5、支持自动双面打印</w:t>
            </w:r>
          </w:p>
          <w:p w14:paraId="512995E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6、支持有线网络+无线网络直连</w:t>
            </w:r>
          </w:p>
          <w:p w14:paraId="3E9B56E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7、支持USB2.0或USB3.0接口</w:t>
            </w:r>
          </w:p>
        </w:tc>
        <w:tc>
          <w:tcPr>
            <w:tcW w:w="485" w:type="pct"/>
            <w:tcBorders>
              <w:top w:val="single" w:color="auto" w:sz="4" w:space="0"/>
              <w:left w:val="single" w:color="000000" w:sz="4" w:space="0"/>
              <w:bottom w:val="nil"/>
              <w:right w:val="single" w:color="000000" w:sz="4" w:space="0"/>
            </w:tcBorders>
            <w:noWrap/>
            <w:vAlign w:val="center"/>
          </w:tcPr>
          <w:p w14:paraId="45856D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000000" w:sz="4" w:space="0"/>
              <w:bottom w:val="nil"/>
              <w:right w:val="single" w:color="000000" w:sz="4" w:space="0"/>
            </w:tcBorders>
            <w:noWrap/>
            <w:vAlign w:val="center"/>
          </w:tcPr>
          <w:p w14:paraId="507E758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000000" w:sz="4" w:space="0"/>
              <w:bottom w:val="nil"/>
              <w:right w:val="single" w:color="000000" w:sz="4" w:space="0"/>
            </w:tcBorders>
            <w:noWrap/>
            <w:vAlign w:val="center"/>
          </w:tcPr>
          <w:p w14:paraId="146102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000000" w:sz="4" w:space="0"/>
              <w:bottom w:val="nil"/>
              <w:right w:val="single" w:color="000000" w:sz="4" w:space="0"/>
            </w:tcBorders>
            <w:noWrap/>
            <w:vAlign w:val="center"/>
          </w:tcPr>
          <w:p w14:paraId="79E17BF1">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2150</w:t>
            </w:r>
          </w:p>
        </w:tc>
        <w:tc>
          <w:tcPr>
            <w:tcW w:w="573" w:type="pct"/>
            <w:tcBorders>
              <w:top w:val="single" w:color="auto" w:sz="4" w:space="0"/>
              <w:left w:val="single" w:color="000000" w:sz="4" w:space="0"/>
              <w:bottom w:val="nil"/>
              <w:right w:val="single" w:color="000000" w:sz="4" w:space="0"/>
            </w:tcBorders>
            <w:noWrap/>
            <w:vAlign w:val="center"/>
          </w:tcPr>
          <w:p w14:paraId="5CB6ECA7">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008C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2D59BBB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喷墨打印复印一体机</w:t>
            </w:r>
          </w:p>
        </w:tc>
        <w:tc>
          <w:tcPr>
            <w:tcW w:w="804" w:type="pct"/>
            <w:tcBorders>
              <w:top w:val="single" w:color="000000" w:sz="4" w:space="0"/>
              <w:left w:val="nil"/>
              <w:bottom w:val="nil"/>
              <w:right w:val="single" w:color="000000" w:sz="4" w:space="0"/>
            </w:tcBorders>
            <w:noWrap w:val="0"/>
            <w:vAlign w:val="center"/>
          </w:tcPr>
          <w:p w14:paraId="5A4DD83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型号：EPSON M2178</w:t>
            </w:r>
          </w:p>
          <w:p w14:paraId="733D8AEB">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nil"/>
              <w:right w:val="single" w:color="000000" w:sz="4" w:space="0"/>
            </w:tcBorders>
            <w:shd w:val="clear" w:color="auto" w:fill="auto"/>
            <w:noWrap/>
            <w:vAlign w:val="center"/>
          </w:tcPr>
          <w:p w14:paraId="7446A75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1、墨仓式多功能一体机</w:t>
            </w:r>
          </w:p>
          <w:p w14:paraId="795F646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/打印/复印/扫描/幅面,</w:t>
            </w:r>
          </w:p>
          <w:p w14:paraId="00D3417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A4/一体式墨仓/双面功能；</w:t>
            </w:r>
          </w:p>
          <w:p w14:paraId="1F3D505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2、自动网络功能：支持无线，有线网络打印，黑白打印，</w:t>
            </w:r>
          </w:p>
          <w:p w14:paraId="7830BC5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3、速度：≥39ppm，</w:t>
            </w:r>
          </w:p>
          <w:p w14:paraId="47E3236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4、分辨率：≥600×600dpi，</w:t>
            </w:r>
          </w:p>
          <w:p w14:paraId="6DED852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连续复印1-99页，</w:t>
            </w:r>
          </w:p>
          <w:p w14:paraId="67F265A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5、缩放范围：25-400%，</w:t>
            </w:r>
          </w:p>
          <w:p w14:paraId="4E92780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6、扫描类型：平板式；</w:t>
            </w:r>
          </w:p>
          <w:p w14:paraId="122A6A5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7、最大分辨率：≥1200×2400dpi，</w:t>
            </w:r>
          </w:p>
          <w:p w14:paraId="2E25591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8、扫描尺寸：216×297mm（最大），</w:t>
            </w:r>
          </w:p>
          <w:p w14:paraId="1AD8A60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9、标配后部进纸器：54×86-215.9×1200mm（64-90g/㎡），89×127-215.9×1200mm（91-256g/㎡），</w:t>
            </w:r>
          </w:p>
        </w:tc>
        <w:tc>
          <w:tcPr>
            <w:tcW w:w="485" w:type="pct"/>
            <w:tcBorders>
              <w:top w:val="single" w:color="000000" w:sz="4" w:space="0"/>
              <w:left w:val="single" w:color="000000" w:sz="4" w:space="0"/>
              <w:bottom w:val="nil"/>
              <w:right w:val="single" w:color="000000" w:sz="4" w:space="0"/>
            </w:tcBorders>
            <w:noWrap/>
            <w:vAlign w:val="center"/>
          </w:tcPr>
          <w:p w14:paraId="2D98E9F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nil"/>
              <w:right w:val="single" w:color="000000" w:sz="4" w:space="0"/>
            </w:tcBorders>
            <w:noWrap/>
            <w:vAlign w:val="center"/>
          </w:tcPr>
          <w:p w14:paraId="55FB353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nil"/>
              <w:right w:val="single" w:color="000000" w:sz="4" w:space="0"/>
            </w:tcBorders>
            <w:noWrap/>
            <w:vAlign w:val="center"/>
          </w:tcPr>
          <w:p w14:paraId="639321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nil"/>
              <w:right w:val="single" w:color="000000" w:sz="4" w:space="0"/>
            </w:tcBorders>
            <w:noWrap/>
            <w:vAlign w:val="center"/>
          </w:tcPr>
          <w:p w14:paraId="4C128A40">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2350</w:t>
            </w:r>
          </w:p>
        </w:tc>
        <w:tc>
          <w:tcPr>
            <w:tcW w:w="573" w:type="pct"/>
            <w:tcBorders>
              <w:top w:val="single" w:color="000000" w:sz="4" w:space="0"/>
              <w:left w:val="single" w:color="000000" w:sz="4" w:space="0"/>
              <w:bottom w:val="nil"/>
              <w:right w:val="single" w:color="000000" w:sz="4" w:space="0"/>
            </w:tcBorders>
            <w:noWrap/>
            <w:vAlign w:val="center"/>
          </w:tcPr>
          <w:p w14:paraId="425708E8">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06FD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000000" w:sz="4" w:space="0"/>
              <w:right w:val="single" w:color="000000" w:sz="4" w:space="0"/>
            </w:tcBorders>
            <w:noWrap/>
            <w:vAlign w:val="center"/>
          </w:tcPr>
          <w:p w14:paraId="278A1E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彩色喷墨打印机</w:t>
            </w:r>
          </w:p>
        </w:tc>
        <w:tc>
          <w:tcPr>
            <w:tcW w:w="804" w:type="pct"/>
            <w:tcBorders>
              <w:top w:val="single" w:color="000000" w:sz="4" w:space="0"/>
              <w:left w:val="nil"/>
              <w:bottom w:val="nil"/>
              <w:right w:val="single" w:color="000000" w:sz="4" w:space="0"/>
            </w:tcBorders>
            <w:noWrap w:val="0"/>
            <w:vAlign w:val="center"/>
          </w:tcPr>
          <w:p w14:paraId="06D55B1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EPSON L130 或 L3218 均可</w:t>
            </w:r>
          </w:p>
          <w:p w14:paraId="5018CEC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nil"/>
              <w:right w:val="single" w:color="000000" w:sz="4" w:space="0"/>
            </w:tcBorders>
            <w:noWrap/>
            <w:vAlign w:val="center"/>
          </w:tcPr>
          <w:p w14:paraId="070DFF8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1、墨水系统 四色分体式墨仓（黑色、青色、品红、黄色）</w:t>
            </w:r>
          </w:p>
          <w:p w14:paraId="4133410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2、打印速度 - 黑白：≥27页/分钟（经济模式）</w:t>
            </w:r>
          </w:p>
          <w:p w14:paraId="50BAB4B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   彩色：≥15页/分钟（经济模式）</w:t>
            </w:r>
          </w:p>
          <w:p w14:paraId="376BCB5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3、打印分辨率 最高5760×1440 dpi（支持高质量照片打印）</w:t>
            </w:r>
          </w:p>
          <w:p w14:paraId="7F1E292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   纸张尺寸 A4、A5、A6、B5、信封、照片纸（10×15cm）等</w:t>
            </w:r>
          </w:p>
          <w:p w14:paraId="1CD2308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4、进纸容量≥ 100页（普通纸）</w:t>
            </w:r>
          </w:p>
          <w:p w14:paraId="4B6DDFE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5、连接方式 USB 2.0（仅支持有线连接）</w:t>
            </w:r>
          </w:p>
        </w:tc>
        <w:tc>
          <w:tcPr>
            <w:tcW w:w="485" w:type="pct"/>
            <w:tcBorders>
              <w:top w:val="single" w:color="000000" w:sz="4" w:space="0"/>
              <w:left w:val="single" w:color="000000" w:sz="4" w:space="0"/>
              <w:bottom w:val="nil"/>
              <w:right w:val="single" w:color="000000" w:sz="4" w:space="0"/>
            </w:tcBorders>
            <w:noWrap/>
            <w:vAlign w:val="center"/>
          </w:tcPr>
          <w:p w14:paraId="119323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nil"/>
              <w:right w:val="single" w:color="000000" w:sz="4" w:space="0"/>
            </w:tcBorders>
            <w:noWrap/>
            <w:vAlign w:val="center"/>
          </w:tcPr>
          <w:p w14:paraId="30B14AD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nil"/>
              <w:right w:val="single" w:color="000000" w:sz="4" w:space="0"/>
            </w:tcBorders>
            <w:noWrap/>
            <w:vAlign w:val="center"/>
          </w:tcPr>
          <w:p w14:paraId="4E3271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nil"/>
              <w:right w:val="single" w:color="000000" w:sz="4" w:space="0"/>
            </w:tcBorders>
            <w:noWrap/>
            <w:vAlign w:val="center"/>
          </w:tcPr>
          <w:p w14:paraId="3B3F2165">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sz w:val="20"/>
                <w:szCs w:val="20"/>
                <w:u w:val="none"/>
                <w:lang w:val="en-US" w:eastAsia="zh-CN"/>
              </w:rPr>
              <w:t>1200</w:t>
            </w:r>
          </w:p>
        </w:tc>
        <w:tc>
          <w:tcPr>
            <w:tcW w:w="573" w:type="pct"/>
            <w:tcBorders>
              <w:top w:val="single" w:color="000000" w:sz="4" w:space="0"/>
              <w:left w:val="single" w:color="000000" w:sz="4" w:space="0"/>
              <w:bottom w:val="nil"/>
              <w:right w:val="single" w:color="000000" w:sz="4" w:space="0"/>
            </w:tcBorders>
            <w:noWrap/>
            <w:vAlign w:val="center"/>
          </w:tcPr>
          <w:p w14:paraId="501F0010">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0743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auto" w:sz="4" w:space="0"/>
              <w:right w:val="single" w:color="000000" w:sz="4" w:space="0"/>
            </w:tcBorders>
            <w:noWrap/>
            <w:vAlign w:val="center"/>
          </w:tcPr>
          <w:p w14:paraId="746E759B">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一日清单打印机</w:t>
            </w:r>
          </w:p>
        </w:tc>
        <w:tc>
          <w:tcPr>
            <w:tcW w:w="804" w:type="pct"/>
            <w:tcBorders>
              <w:top w:val="single" w:color="000000" w:sz="4" w:space="0"/>
              <w:left w:val="nil"/>
              <w:bottom w:val="single" w:color="auto" w:sz="4" w:space="0"/>
              <w:right w:val="single" w:color="000000" w:sz="4" w:space="0"/>
            </w:tcBorders>
            <w:noWrap w:val="0"/>
            <w:vAlign w:val="center"/>
          </w:tcPr>
          <w:p w14:paraId="21B309A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得实DL-206</w:t>
            </w:r>
          </w:p>
          <w:p w14:paraId="0CD8AC9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single" w:color="auto" w:sz="4" w:space="0"/>
              <w:right w:val="single" w:color="000000" w:sz="4" w:space="0"/>
            </w:tcBorders>
            <w:noWrap/>
            <w:vAlign w:val="center"/>
          </w:tcPr>
          <w:p w14:paraId="3AC4E13E">
            <w:pPr>
              <w:bidi w:val="0"/>
              <w:rPr>
                <w:rFonts w:hint="eastAsia" w:ascii="黑体" w:hAnsi="黑体" w:eastAsia="黑体" w:cs="黑体"/>
                <w:sz w:val="20"/>
                <w:szCs w:val="20"/>
              </w:rPr>
            </w:pPr>
            <w:r>
              <w:rPr>
                <w:rFonts w:hint="eastAsia" w:ascii="黑体" w:hAnsi="黑体" w:eastAsia="黑体" w:cs="黑体"/>
                <w:sz w:val="20"/>
                <w:szCs w:val="20"/>
                <w:lang w:val="en-US" w:eastAsia="zh-CN"/>
              </w:rPr>
              <w:t>1、</w:t>
            </w:r>
            <w:r>
              <w:rPr>
                <w:rFonts w:hint="eastAsia" w:ascii="黑体" w:hAnsi="黑体" w:eastAsia="黑体" w:cs="黑体"/>
                <w:sz w:val="20"/>
                <w:szCs w:val="20"/>
              </w:rPr>
              <w:t>型号：DL-206</w:t>
            </w:r>
          </w:p>
          <w:p w14:paraId="0FAAC0E3">
            <w:pPr>
              <w:bidi w:val="0"/>
              <w:rPr>
                <w:rFonts w:hint="eastAsia" w:ascii="黑体" w:hAnsi="黑体" w:eastAsia="黑体" w:cs="黑体"/>
                <w:sz w:val="20"/>
                <w:szCs w:val="20"/>
              </w:rPr>
            </w:pPr>
            <w:r>
              <w:rPr>
                <w:rFonts w:hint="eastAsia" w:ascii="黑体" w:hAnsi="黑体" w:eastAsia="黑体" w:cs="黑体"/>
                <w:sz w:val="20"/>
                <w:szCs w:val="20"/>
                <w:lang w:val="en-US" w:eastAsia="zh-CN"/>
              </w:rPr>
              <w:t>2、</w:t>
            </w:r>
            <w:r>
              <w:rPr>
                <w:rFonts w:hint="eastAsia" w:ascii="黑体" w:hAnsi="黑体" w:eastAsia="黑体" w:cs="黑体"/>
                <w:sz w:val="20"/>
                <w:szCs w:val="20"/>
              </w:rPr>
              <w:t>产品类型：桌面式条码打印机</w:t>
            </w:r>
          </w:p>
          <w:p w14:paraId="040678B6">
            <w:pPr>
              <w:bidi w:val="0"/>
              <w:rPr>
                <w:rFonts w:hint="eastAsia" w:ascii="黑体" w:hAnsi="黑体" w:eastAsia="黑体" w:cs="黑体"/>
                <w:sz w:val="20"/>
                <w:szCs w:val="20"/>
              </w:rPr>
            </w:pPr>
          </w:p>
          <w:p w14:paraId="285ABA2C">
            <w:pPr>
              <w:bidi w:val="0"/>
              <w:rPr>
                <w:rFonts w:hint="eastAsia" w:ascii="黑体" w:hAnsi="黑体" w:eastAsia="黑体" w:cs="黑体"/>
                <w:sz w:val="20"/>
                <w:szCs w:val="20"/>
              </w:rPr>
            </w:pPr>
            <w:r>
              <w:rPr>
                <w:rFonts w:hint="eastAsia" w:ascii="黑体" w:hAnsi="黑体" w:eastAsia="黑体" w:cs="黑体"/>
                <w:sz w:val="20"/>
                <w:szCs w:val="20"/>
                <w:lang w:val="en-US" w:eastAsia="zh-CN"/>
              </w:rPr>
              <w:t>3、</w:t>
            </w:r>
            <w:r>
              <w:rPr>
                <w:rFonts w:hint="eastAsia" w:ascii="黑体" w:hAnsi="黑体" w:eastAsia="黑体" w:cs="黑体"/>
                <w:sz w:val="20"/>
                <w:szCs w:val="20"/>
              </w:rPr>
              <w:t>打印方式：热敏/热转印（可切换）12</w:t>
            </w:r>
          </w:p>
          <w:p w14:paraId="2065CF61">
            <w:pPr>
              <w:bidi w:val="0"/>
              <w:rPr>
                <w:rFonts w:hint="eastAsia" w:ascii="黑体" w:hAnsi="黑体" w:eastAsia="黑体" w:cs="黑体"/>
                <w:sz w:val="20"/>
                <w:szCs w:val="20"/>
              </w:rPr>
            </w:pPr>
            <w:r>
              <w:rPr>
                <w:rFonts w:hint="eastAsia" w:ascii="黑体" w:hAnsi="黑体" w:eastAsia="黑体" w:cs="黑体"/>
                <w:sz w:val="20"/>
                <w:szCs w:val="20"/>
                <w:lang w:val="en-US" w:eastAsia="zh-CN"/>
              </w:rPr>
              <w:t>4、</w:t>
            </w:r>
            <w:r>
              <w:rPr>
                <w:rFonts w:hint="eastAsia" w:ascii="黑体" w:hAnsi="黑体" w:eastAsia="黑体" w:cs="黑体"/>
                <w:sz w:val="20"/>
                <w:szCs w:val="20"/>
              </w:rPr>
              <w:t>打印分辨率203×203 dpi 12</w:t>
            </w:r>
          </w:p>
          <w:p w14:paraId="0D94231E">
            <w:pPr>
              <w:bidi w:val="0"/>
              <w:rPr>
                <w:rFonts w:hint="eastAsia" w:ascii="黑体" w:hAnsi="黑体" w:eastAsia="黑体" w:cs="黑体"/>
                <w:sz w:val="20"/>
                <w:szCs w:val="20"/>
              </w:rPr>
            </w:pPr>
            <w:r>
              <w:rPr>
                <w:rFonts w:hint="eastAsia" w:ascii="黑体" w:hAnsi="黑体" w:eastAsia="黑体" w:cs="黑体"/>
                <w:sz w:val="20"/>
                <w:szCs w:val="20"/>
                <w:lang w:val="en-US" w:eastAsia="zh-CN"/>
              </w:rPr>
              <w:t>5、</w:t>
            </w:r>
            <w:r>
              <w:rPr>
                <w:rFonts w:hint="eastAsia" w:ascii="黑体" w:hAnsi="黑体" w:eastAsia="黑体" w:cs="黑体"/>
                <w:sz w:val="20"/>
                <w:szCs w:val="20"/>
              </w:rPr>
              <w:t>打印速度：127 mm/s（部分采购需求标注150mm/s，可能为定制版）16</w:t>
            </w:r>
          </w:p>
          <w:p w14:paraId="0A11DD90">
            <w:pPr>
              <w:bidi w:val="0"/>
              <w:rPr>
                <w:rFonts w:hint="eastAsia" w:ascii="黑体" w:hAnsi="黑体" w:eastAsia="黑体" w:cs="黑体"/>
                <w:sz w:val="20"/>
                <w:szCs w:val="20"/>
              </w:rPr>
            </w:pPr>
            <w:r>
              <w:rPr>
                <w:rFonts w:hint="eastAsia" w:ascii="黑体" w:hAnsi="黑体" w:eastAsia="黑体" w:cs="黑体"/>
                <w:sz w:val="20"/>
                <w:szCs w:val="20"/>
                <w:lang w:val="en-US" w:eastAsia="zh-CN"/>
              </w:rPr>
              <w:t>6、</w:t>
            </w:r>
            <w:r>
              <w:rPr>
                <w:rFonts w:hint="eastAsia" w:ascii="黑体" w:hAnsi="黑体" w:eastAsia="黑体" w:cs="黑体"/>
                <w:sz w:val="20"/>
                <w:szCs w:val="20"/>
              </w:rPr>
              <w:t>标签口宽度：108 mm 12</w:t>
            </w:r>
          </w:p>
          <w:p w14:paraId="341BCCC3">
            <w:pPr>
              <w:bidi w:val="0"/>
              <w:rPr>
                <w:rFonts w:hint="eastAsia" w:ascii="黑体" w:hAnsi="黑体" w:eastAsia="黑体" w:cs="黑体"/>
                <w:sz w:val="20"/>
                <w:szCs w:val="20"/>
              </w:rPr>
            </w:pPr>
            <w:r>
              <w:rPr>
                <w:rFonts w:hint="eastAsia" w:ascii="黑体" w:hAnsi="黑体" w:eastAsia="黑体" w:cs="黑体"/>
                <w:sz w:val="20"/>
                <w:szCs w:val="20"/>
                <w:lang w:val="en-US" w:eastAsia="zh-CN"/>
              </w:rPr>
              <w:t>7、</w:t>
            </w:r>
            <w:r>
              <w:rPr>
                <w:rFonts w:hint="eastAsia" w:ascii="黑体" w:hAnsi="黑体" w:eastAsia="黑体" w:cs="黑体"/>
                <w:sz w:val="20"/>
                <w:szCs w:val="20"/>
              </w:rPr>
              <w:t>介质宽度：25.4–120 mm 12</w:t>
            </w:r>
          </w:p>
          <w:p w14:paraId="3879E527">
            <w:pPr>
              <w:bidi w:val="0"/>
              <w:rPr>
                <w:rFonts w:hint="eastAsia" w:ascii="黑体" w:hAnsi="黑体" w:eastAsia="黑体" w:cs="黑体"/>
                <w:sz w:val="20"/>
                <w:szCs w:val="20"/>
              </w:rPr>
            </w:pPr>
            <w:r>
              <w:rPr>
                <w:rFonts w:hint="eastAsia" w:ascii="黑体" w:hAnsi="黑体" w:eastAsia="黑体" w:cs="黑体"/>
                <w:sz w:val="20"/>
                <w:szCs w:val="20"/>
                <w:lang w:val="en-US" w:eastAsia="zh-CN"/>
              </w:rPr>
              <w:t>8、</w:t>
            </w:r>
            <w:r>
              <w:rPr>
                <w:rFonts w:hint="eastAsia" w:ascii="黑体" w:hAnsi="黑体" w:eastAsia="黑体" w:cs="黑体"/>
                <w:sz w:val="20"/>
                <w:szCs w:val="20"/>
              </w:rPr>
              <w:t>碳带长度：300 m（标准版）12</w:t>
            </w:r>
          </w:p>
          <w:p w14:paraId="2474A747">
            <w:pPr>
              <w:bidi w:val="0"/>
              <w:rPr>
                <w:rFonts w:hint="eastAsia" w:ascii="黑体" w:hAnsi="黑体" w:eastAsia="黑体" w:cs="黑体"/>
                <w:sz w:val="20"/>
                <w:szCs w:val="20"/>
              </w:rPr>
            </w:pPr>
            <w:r>
              <w:rPr>
                <w:rFonts w:hint="eastAsia" w:ascii="黑体" w:hAnsi="黑体" w:eastAsia="黑体" w:cs="黑体"/>
                <w:sz w:val="20"/>
                <w:szCs w:val="20"/>
                <w:lang w:val="en-US" w:eastAsia="zh-CN"/>
              </w:rPr>
              <w:t>9、</w:t>
            </w:r>
            <w:r>
              <w:rPr>
                <w:rFonts w:hint="eastAsia" w:ascii="黑体" w:hAnsi="黑体" w:eastAsia="黑体" w:cs="黑体"/>
                <w:sz w:val="20"/>
                <w:szCs w:val="20"/>
              </w:rPr>
              <w:t>碳带外径：160 mm</w:t>
            </w:r>
          </w:p>
          <w:p w14:paraId="7EBA09DC">
            <w:pPr>
              <w:bidi w:val="0"/>
              <w:rPr>
                <w:rFonts w:hint="eastAsia" w:ascii="黑体" w:hAnsi="黑体" w:eastAsia="黑体" w:cs="黑体"/>
                <w:sz w:val="20"/>
                <w:szCs w:val="20"/>
              </w:rPr>
            </w:pPr>
          </w:p>
          <w:p w14:paraId="10ABCC68">
            <w:pPr>
              <w:bidi w:val="0"/>
              <w:rPr>
                <w:rFonts w:hint="eastAsia" w:ascii="黑体" w:hAnsi="黑体" w:eastAsia="黑体" w:cs="黑体"/>
                <w:sz w:val="20"/>
                <w:szCs w:val="20"/>
                <w:lang w:val="en-US" w:eastAsia="zh-CN"/>
              </w:rPr>
            </w:pPr>
          </w:p>
        </w:tc>
        <w:tc>
          <w:tcPr>
            <w:tcW w:w="485" w:type="pct"/>
            <w:tcBorders>
              <w:top w:val="single" w:color="000000" w:sz="4" w:space="0"/>
              <w:left w:val="single" w:color="000000" w:sz="4" w:space="0"/>
              <w:bottom w:val="single" w:color="auto" w:sz="4" w:space="0"/>
              <w:right w:val="single" w:color="000000" w:sz="4" w:space="0"/>
            </w:tcBorders>
            <w:noWrap/>
            <w:vAlign w:val="center"/>
          </w:tcPr>
          <w:p w14:paraId="6B909C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single" w:color="auto" w:sz="4" w:space="0"/>
              <w:right w:val="single" w:color="000000" w:sz="4" w:space="0"/>
            </w:tcBorders>
            <w:noWrap/>
            <w:vAlign w:val="center"/>
          </w:tcPr>
          <w:p w14:paraId="4ECDA6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single" w:color="auto" w:sz="4" w:space="0"/>
              <w:right w:val="single" w:color="000000" w:sz="4" w:space="0"/>
            </w:tcBorders>
            <w:noWrap/>
            <w:vAlign w:val="center"/>
          </w:tcPr>
          <w:p w14:paraId="453F2A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single" w:color="auto" w:sz="4" w:space="0"/>
              <w:right w:val="single" w:color="000000" w:sz="4" w:space="0"/>
            </w:tcBorders>
            <w:noWrap/>
            <w:vAlign w:val="center"/>
          </w:tcPr>
          <w:p w14:paraId="57D70D40">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1500</w:t>
            </w:r>
          </w:p>
        </w:tc>
        <w:tc>
          <w:tcPr>
            <w:tcW w:w="573" w:type="pct"/>
            <w:tcBorders>
              <w:top w:val="single" w:color="000000" w:sz="4" w:space="0"/>
              <w:left w:val="single" w:color="000000" w:sz="4" w:space="0"/>
              <w:bottom w:val="single" w:color="auto" w:sz="4" w:space="0"/>
              <w:right w:val="single" w:color="000000" w:sz="4" w:space="0"/>
            </w:tcBorders>
            <w:noWrap/>
            <w:vAlign w:val="center"/>
          </w:tcPr>
          <w:p w14:paraId="04DD38EA">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749D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8" w:hRule="atLeast"/>
        </w:trPr>
        <w:tc>
          <w:tcPr>
            <w:tcW w:w="573" w:type="pct"/>
            <w:tcBorders>
              <w:top w:val="single" w:color="auto" w:sz="4" w:space="0"/>
              <w:left w:val="single" w:color="auto" w:sz="4" w:space="0"/>
              <w:bottom w:val="single" w:color="auto" w:sz="4" w:space="0"/>
              <w:right w:val="single" w:color="auto" w:sz="4" w:space="0"/>
            </w:tcBorders>
            <w:noWrap/>
            <w:vAlign w:val="center"/>
          </w:tcPr>
          <w:p w14:paraId="042940C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检验条码打印机</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4CFE1DF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斑马ZD888</w:t>
            </w:r>
          </w:p>
          <w:p w14:paraId="6DC50220">
            <w:pPr>
              <w:keepNext w:val="0"/>
              <w:keepLines w:val="0"/>
              <w:widowControl/>
              <w:suppressLineNumbers w:val="0"/>
              <w:jc w:val="left"/>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auto" w:sz="4" w:space="0"/>
              <w:bottom w:val="single" w:color="auto" w:sz="4" w:space="0"/>
              <w:right w:val="single" w:color="auto" w:sz="4" w:space="0"/>
            </w:tcBorders>
            <w:noWrap/>
            <w:vAlign w:val="center"/>
          </w:tcPr>
          <w:p w14:paraId="028F366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1、尺寸：≤4英寸，</w:t>
            </w:r>
          </w:p>
          <w:p w14:paraId="70FE801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2、标准特性： 热转印或热敏打印方式； ZPL和EPL编程语言；具有单一的LED状态指示灯；单一的进纸/暂停按钮；OpenACCESS™设计，便于装载介质；双壁框架结构。</w:t>
            </w:r>
          </w:p>
          <w:p w14:paraId="30FE758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3、打印模式：热敏、热转印；</w:t>
            </w:r>
          </w:p>
          <w:p w14:paraId="6407F7F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4、打印宽度：支持104mm；</w:t>
            </w:r>
          </w:p>
          <w:p w14:paraId="287D582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5、分辨率：≥203DPI；碳带长度：≥74M；</w:t>
            </w:r>
          </w:p>
          <w:p w14:paraId="39D4AE2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6、通讯接口：标配USB</w:t>
            </w:r>
          </w:p>
        </w:tc>
        <w:tc>
          <w:tcPr>
            <w:tcW w:w="485" w:type="pct"/>
            <w:tcBorders>
              <w:top w:val="single" w:color="auto" w:sz="4" w:space="0"/>
              <w:left w:val="single" w:color="auto" w:sz="4" w:space="0"/>
              <w:bottom w:val="single" w:color="auto" w:sz="4" w:space="0"/>
              <w:right w:val="single" w:color="auto" w:sz="4" w:space="0"/>
            </w:tcBorders>
            <w:noWrap/>
            <w:vAlign w:val="center"/>
          </w:tcPr>
          <w:p w14:paraId="2F3B89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auto" w:sz="4" w:space="0"/>
              <w:bottom w:val="single" w:color="auto" w:sz="4" w:space="0"/>
              <w:right w:val="single" w:color="auto" w:sz="4" w:space="0"/>
            </w:tcBorders>
            <w:noWrap/>
            <w:vAlign w:val="center"/>
          </w:tcPr>
          <w:p w14:paraId="3916A34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auto" w:sz="4" w:space="0"/>
              <w:bottom w:val="single" w:color="auto" w:sz="4" w:space="0"/>
              <w:right w:val="single" w:color="auto" w:sz="4" w:space="0"/>
            </w:tcBorders>
            <w:noWrap/>
            <w:vAlign w:val="center"/>
          </w:tcPr>
          <w:p w14:paraId="1C81CB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auto" w:sz="4" w:space="0"/>
              <w:bottom w:val="single" w:color="auto" w:sz="4" w:space="0"/>
              <w:right w:val="single" w:color="auto" w:sz="4" w:space="0"/>
            </w:tcBorders>
            <w:noWrap/>
            <w:vAlign w:val="center"/>
          </w:tcPr>
          <w:p w14:paraId="5D89208F">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1000</w:t>
            </w:r>
          </w:p>
        </w:tc>
        <w:tc>
          <w:tcPr>
            <w:tcW w:w="573" w:type="pct"/>
            <w:tcBorders>
              <w:top w:val="single" w:color="auto" w:sz="4" w:space="0"/>
              <w:left w:val="single" w:color="auto" w:sz="4" w:space="0"/>
              <w:bottom w:val="single" w:color="auto" w:sz="4" w:space="0"/>
              <w:right w:val="single" w:color="auto" w:sz="4" w:space="0"/>
            </w:tcBorders>
            <w:noWrap/>
            <w:vAlign w:val="center"/>
          </w:tcPr>
          <w:p w14:paraId="6BF966B7">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1E59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auto" w:sz="4" w:space="0"/>
              <w:left w:val="single" w:color="000000" w:sz="4" w:space="0"/>
              <w:bottom w:val="single" w:color="000000" w:sz="4" w:space="0"/>
              <w:right w:val="single" w:color="000000" w:sz="4" w:space="0"/>
            </w:tcBorders>
            <w:noWrap/>
            <w:vAlign w:val="center"/>
          </w:tcPr>
          <w:p w14:paraId="4578F47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瓶签打印机</w:t>
            </w:r>
          </w:p>
        </w:tc>
        <w:tc>
          <w:tcPr>
            <w:tcW w:w="804" w:type="pct"/>
            <w:tcBorders>
              <w:top w:val="single" w:color="auto" w:sz="4" w:space="0"/>
              <w:left w:val="nil"/>
              <w:bottom w:val="nil"/>
              <w:right w:val="single" w:color="000000" w:sz="4" w:space="0"/>
            </w:tcBorders>
            <w:noWrap w:val="0"/>
            <w:vAlign w:val="center"/>
          </w:tcPr>
          <w:p w14:paraId="1510E87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优博讯D8620医疗版</w:t>
            </w:r>
          </w:p>
          <w:p w14:paraId="4BC6827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000000" w:sz="4" w:space="0"/>
              <w:bottom w:val="nil"/>
              <w:right w:val="single" w:color="000000" w:sz="4" w:space="0"/>
            </w:tcBorders>
            <w:noWrap/>
            <w:vAlign w:val="center"/>
          </w:tcPr>
          <w:p w14:paraId="7CD75FF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1、打印技术：</w:t>
            </w:r>
          </w:p>
          <w:p w14:paraId="25755BC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热敏打印（无需碳带，直接打印热敏标签）。</w:t>
            </w:r>
          </w:p>
          <w:p w14:paraId="0C7FBC6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可选支持热转印（需碳带，适用于长期保存的标签）。</w:t>
            </w:r>
          </w:p>
          <w:p w14:paraId="36F6608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2、打印分辨率：</w:t>
            </w:r>
          </w:p>
          <w:p w14:paraId="0265741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203 dpi（标准清晰度，适用于医疗标签、腕带等）。</w:t>
            </w:r>
          </w:p>
          <w:p w14:paraId="2E850B6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3、打印宽度：</w:t>
            </w:r>
          </w:p>
          <w:p w14:paraId="47CCAA9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最大宽度约 56mm（常见于医疗腕带或小型标签）。</w:t>
            </w:r>
          </w:p>
          <w:p w14:paraId="2E1040D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4、打印速度：</w:t>
            </w:r>
          </w:p>
          <w:p w14:paraId="7C34479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50-100mm/s（根据标签内容复杂度可能变化）。</w:t>
            </w:r>
          </w:p>
          <w:p w14:paraId="28D5B8B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5、纸张规格：</w:t>
            </w:r>
          </w:p>
          <w:p w14:paraId="3F573B1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支持卷纸或折叠纸（宽度 30mm-60mm）。</w:t>
            </w:r>
          </w:p>
          <w:p w14:paraId="70BFBA31">
            <w:pPr>
              <w:bidi w:val="0"/>
              <w:rPr>
                <w:rFonts w:hint="eastAsia"/>
                <w:lang w:val="en-US" w:eastAsia="zh-CN"/>
              </w:rPr>
            </w:pPr>
          </w:p>
        </w:tc>
        <w:tc>
          <w:tcPr>
            <w:tcW w:w="485" w:type="pct"/>
            <w:tcBorders>
              <w:top w:val="single" w:color="auto" w:sz="4" w:space="0"/>
              <w:left w:val="single" w:color="000000" w:sz="4" w:space="0"/>
              <w:bottom w:val="nil"/>
              <w:right w:val="single" w:color="000000" w:sz="4" w:space="0"/>
            </w:tcBorders>
            <w:noWrap/>
            <w:vAlign w:val="center"/>
          </w:tcPr>
          <w:p w14:paraId="311DAE4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000000" w:sz="4" w:space="0"/>
              <w:bottom w:val="nil"/>
              <w:right w:val="single" w:color="000000" w:sz="4" w:space="0"/>
            </w:tcBorders>
            <w:noWrap/>
            <w:vAlign w:val="center"/>
          </w:tcPr>
          <w:p w14:paraId="208B108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000000" w:sz="4" w:space="0"/>
              <w:bottom w:val="nil"/>
              <w:right w:val="single" w:color="000000" w:sz="4" w:space="0"/>
            </w:tcBorders>
            <w:noWrap/>
            <w:vAlign w:val="center"/>
          </w:tcPr>
          <w:p w14:paraId="0B1557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000000" w:sz="4" w:space="0"/>
              <w:bottom w:val="nil"/>
              <w:right w:val="single" w:color="000000" w:sz="4" w:space="0"/>
            </w:tcBorders>
            <w:noWrap/>
            <w:vAlign w:val="center"/>
          </w:tcPr>
          <w:p w14:paraId="75DE40F5">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1500</w:t>
            </w:r>
          </w:p>
        </w:tc>
        <w:tc>
          <w:tcPr>
            <w:tcW w:w="573" w:type="pct"/>
            <w:tcBorders>
              <w:top w:val="single" w:color="auto" w:sz="4" w:space="0"/>
              <w:left w:val="single" w:color="000000" w:sz="4" w:space="0"/>
              <w:bottom w:val="nil"/>
              <w:right w:val="single" w:color="000000" w:sz="4" w:space="0"/>
            </w:tcBorders>
            <w:noWrap/>
            <w:vAlign w:val="center"/>
          </w:tcPr>
          <w:p w14:paraId="008554E4">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5EE1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000000" w:sz="4" w:space="0"/>
              <w:right w:val="single" w:color="000000" w:sz="4" w:space="0"/>
            </w:tcBorders>
            <w:noWrap/>
            <w:vAlign w:val="center"/>
          </w:tcPr>
          <w:p w14:paraId="418B9F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读卡器</w:t>
            </w:r>
          </w:p>
        </w:tc>
        <w:tc>
          <w:tcPr>
            <w:tcW w:w="804" w:type="pct"/>
            <w:tcBorders>
              <w:top w:val="single" w:color="000000" w:sz="4" w:space="0"/>
              <w:left w:val="nil"/>
              <w:bottom w:val="single" w:color="000000" w:sz="4" w:space="0"/>
              <w:right w:val="single" w:color="000000" w:sz="4" w:space="0"/>
            </w:tcBorders>
            <w:noWrap w:val="0"/>
            <w:vAlign w:val="center"/>
          </w:tcPr>
          <w:p w14:paraId="6BD53DC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德卡T10-F(五合一高配)</w:t>
            </w:r>
          </w:p>
          <w:p w14:paraId="6910FFE0">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2931F01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1、支持卡片类型：</w:t>
            </w:r>
          </w:p>
          <w:p w14:paraId="0E069F0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IC卡（接触式）</w:t>
            </w:r>
          </w:p>
          <w:p w14:paraId="3366600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RFID卡（非接触式）</w:t>
            </w:r>
          </w:p>
          <w:p w14:paraId="091870F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磁条卡</w:t>
            </w:r>
          </w:p>
          <w:p w14:paraId="137073C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身份证（二代身份证）</w:t>
            </w:r>
          </w:p>
          <w:p w14:paraId="4B488D9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NFC卡</w:t>
            </w:r>
          </w:p>
          <w:p w14:paraId="604282D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2、接口类型：</w:t>
            </w:r>
          </w:p>
          <w:p w14:paraId="360B0AC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USB接口（兼容USB 2.0/3.0）</w:t>
            </w:r>
          </w:p>
          <w:p w14:paraId="105CB0A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3、读卡速度：</w:t>
            </w:r>
          </w:p>
          <w:p w14:paraId="68649F9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IC卡读卡时间：≤0.5秒</w:t>
            </w:r>
          </w:p>
          <w:p w14:paraId="374849D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RFID卡读卡时间：≤0.3秒</w:t>
            </w:r>
          </w:p>
          <w:p w14:paraId="7BAABAC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磁条卡读卡时间：≤0.2秒</w:t>
            </w:r>
          </w:p>
          <w:p w14:paraId="582511B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4、兼容性：</w:t>
            </w:r>
          </w:p>
          <w:p w14:paraId="55A318D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支持Windows、Linux、Mac OS等操作系统</w:t>
            </w:r>
          </w:p>
          <w:p w14:paraId="51D0584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5、电源：</w:t>
            </w:r>
          </w:p>
          <w:p w14:paraId="06CDC15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USB供电，无需外接电源</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10BFEE5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47996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078C8A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32DAB723">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2500</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15ED789A">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bl>
    <w:p w14:paraId="19E71FB3">
      <w:pPr>
        <w:rPr>
          <w:rFonts w:hint="eastAsia" w:ascii="Times New Roman" w:hAnsi="Times New Roman" w:eastAsia="宋体" w:cs="Times New Roman"/>
          <w:sz w:val="28"/>
          <w:lang w:val="en-US" w:eastAsia="zh-CN"/>
        </w:rPr>
      </w:pPr>
    </w:p>
    <w:p w14:paraId="583A2E6A">
      <w:pPr>
        <w:rPr>
          <w:rFonts w:hint="eastAsia" w:ascii="Times New Roman" w:hAnsi="Times New Roman" w:eastAsia="宋体" w:cs="Times New Roman"/>
          <w:sz w:val="28"/>
          <w:lang w:val="en-US" w:eastAsia="zh-CN"/>
        </w:rPr>
      </w:pPr>
    </w:p>
    <w:p w14:paraId="00F0C006">
      <w:pPr>
        <w:rPr>
          <w:rFonts w:hint="eastAsia" w:ascii="Times New Roman" w:hAnsi="Times New Roman" w:eastAsia="宋体" w:cs="Times New Roman"/>
          <w:sz w:val="28"/>
          <w:lang w:val="en-US" w:eastAsia="zh-CN"/>
        </w:rPr>
      </w:pPr>
    </w:p>
    <w:p w14:paraId="62A6BF27">
      <w:pPr>
        <w:rPr>
          <w:rFonts w:hint="eastAsia" w:ascii="Times New Roman" w:hAnsi="Times New Roman" w:eastAsia="宋体" w:cs="Times New Roman"/>
          <w:sz w:val="28"/>
          <w:lang w:val="en-US" w:eastAsia="zh-CN"/>
        </w:rPr>
      </w:pPr>
    </w:p>
    <w:p w14:paraId="62C537B9">
      <w:pPr>
        <w:rPr>
          <w:rFonts w:hint="eastAsia" w:ascii="Times New Roman" w:hAnsi="Times New Roman" w:eastAsia="宋体" w:cs="Times New Roman"/>
          <w:b/>
          <w:bCs/>
          <w:sz w:val="28"/>
          <w:lang w:val="en-US" w:eastAsia="zh-CN"/>
        </w:rPr>
      </w:pPr>
      <w:r>
        <w:rPr>
          <w:rFonts w:hint="eastAsia" w:ascii="Times New Roman" w:hAnsi="Times New Roman" w:eastAsia="宋体" w:cs="Times New Roman"/>
          <w:b/>
          <w:bCs/>
          <w:sz w:val="28"/>
          <w:lang w:val="en-US" w:eastAsia="zh-CN"/>
        </w:rPr>
        <w:t>就诊卡</w:t>
      </w:r>
    </w:p>
    <w:tbl>
      <w:tblPr>
        <w:tblStyle w:val="20"/>
        <w:tblW w:w="5369" w:type="pct"/>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1916"/>
        <w:gridCol w:w="1352"/>
        <w:gridCol w:w="1176"/>
        <w:gridCol w:w="697"/>
        <w:gridCol w:w="1897"/>
        <w:gridCol w:w="1177"/>
      </w:tblGrid>
      <w:tr w14:paraId="0FAB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5FCD91B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1046" w:type="pct"/>
            <w:tcBorders>
              <w:top w:val="single" w:color="000000" w:sz="4" w:space="0"/>
              <w:left w:val="single" w:color="000000" w:sz="4" w:space="0"/>
              <w:bottom w:val="single" w:color="000000" w:sz="4" w:space="0"/>
              <w:right w:val="single" w:color="000000" w:sz="4" w:space="0"/>
            </w:tcBorders>
            <w:noWrap w:val="0"/>
            <w:vAlign w:val="center"/>
          </w:tcPr>
          <w:p w14:paraId="691493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7916B1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其他说明</w:t>
            </w:r>
          </w:p>
        </w:tc>
        <w:tc>
          <w:tcPr>
            <w:tcW w:w="680" w:type="pct"/>
            <w:tcBorders>
              <w:top w:val="single" w:color="000000" w:sz="4" w:space="0"/>
              <w:left w:val="single" w:color="000000" w:sz="4" w:space="0"/>
              <w:bottom w:val="single" w:color="000000" w:sz="4" w:space="0"/>
              <w:right w:val="single" w:color="000000" w:sz="4" w:space="0"/>
            </w:tcBorders>
            <w:noWrap/>
            <w:vAlign w:val="center"/>
          </w:tcPr>
          <w:p w14:paraId="2762FEA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质保要求</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5D1852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7CCA465B">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最高限价（元）</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9152BB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4073927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r>
      <w:tr w14:paraId="705F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3" w:type="pct"/>
            <w:vMerge w:val="restart"/>
            <w:tcBorders>
              <w:top w:val="single" w:color="000000" w:sz="4" w:space="0"/>
              <w:left w:val="single" w:color="000000" w:sz="4" w:space="0"/>
              <w:bottom w:val="single" w:color="000000" w:sz="4" w:space="0"/>
              <w:right w:val="single" w:color="000000" w:sz="4" w:space="0"/>
            </w:tcBorders>
            <w:noWrap/>
            <w:vAlign w:val="center"/>
          </w:tcPr>
          <w:p w14:paraId="5EF0F4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就诊卡</w:t>
            </w:r>
          </w:p>
        </w:tc>
        <w:tc>
          <w:tcPr>
            <w:tcW w:w="1046" w:type="pct"/>
            <w:tcBorders>
              <w:top w:val="single" w:color="000000" w:sz="4" w:space="0"/>
              <w:left w:val="single" w:color="000000" w:sz="4" w:space="0"/>
              <w:bottom w:val="nil"/>
              <w:right w:val="single" w:color="000000" w:sz="4" w:space="0"/>
            </w:tcBorders>
            <w:noWrap w:val="0"/>
            <w:vAlign w:val="center"/>
          </w:tcPr>
          <w:p w14:paraId="623818B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类型：非接触式IC卡</w:t>
            </w:r>
          </w:p>
        </w:tc>
        <w:tc>
          <w:tcPr>
            <w:tcW w:w="9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48C28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医院提供每个投标人5张连续号码的原有就诊卡，投标人按我院原有就诊卡数据格式制作品卡，样品卡可不印刷图案，但卡内部必须有正常的数据，且外部有印刷或激光打印的卡号并能够被我院软件正常读写使用。</w:t>
            </w:r>
          </w:p>
        </w:tc>
        <w:tc>
          <w:tcPr>
            <w:tcW w:w="6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4922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无效卡免费退换</w:t>
            </w:r>
          </w:p>
        </w:tc>
        <w:tc>
          <w:tcPr>
            <w:tcW w:w="568" w:type="pct"/>
            <w:vMerge w:val="restart"/>
            <w:tcBorders>
              <w:top w:val="single" w:color="000000" w:sz="4" w:space="0"/>
              <w:left w:val="single" w:color="000000" w:sz="4" w:space="0"/>
              <w:bottom w:val="single" w:color="000000" w:sz="4" w:space="0"/>
              <w:right w:val="single" w:color="000000" w:sz="4" w:space="0"/>
            </w:tcBorders>
            <w:noWrap/>
            <w:vAlign w:val="center"/>
          </w:tcPr>
          <w:p w14:paraId="6D19F9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张</w:t>
            </w:r>
          </w:p>
        </w:tc>
        <w:tc>
          <w:tcPr>
            <w:tcW w:w="643" w:type="pct"/>
            <w:vMerge w:val="restart"/>
            <w:tcBorders>
              <w:top w:val="single" w:color="000000" w:sz="4" w:space="0"/>
              <w:left w:val="single" w:color="000000" w:sz="4" w:space="0"/>
              <w:right w:val="single" w:color="000000" w:sz="4" w:space="0"/>
            </w:tcBorders>
            <w:noWrap/>
            <w:vAlign w:val="center"/>
          </w:tcPr>
          <w:p w14:paraId="2CF653E5">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w:t>
            </w:r>
          </w:p>
        </w:tc>
        <w:tc>
          <w:tcPr>
            <w:tcW w:w="569" w:type="pct"/>
            <w:vMerge w:val="restart"/>
            <w:tcBorders>
              <w:top w:val="single" w:color="000000" w:sz="4" w:space="0"/>
              <w:left w:val="single" w:color="000000" w:sz="4" w:space="0"/>
              <w:right w:val="single" w:color="000000" w:sz="4" w:space="0"/>
            </w:tcBorders>
            <w:noWrap/>
            <w:vAlign w:val="center"/>
          </w:tcPr>
          <w:p w14:paraId="555B973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FCD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3" w:type="pct"/>
            <w:vMerge w:val="continue"/>
            <w:tcBorders>
              <w:top w:val="single" w:color="000000" w:sz="4" w:space="0"/>
              <w:left w:val="single" w:color="000000" w:sz="4" w:space="0"/>
              <w:bottom w:val="single" w:color="000000" w:sz="4" w:space="0"/>
              <w:right w:val="single" w:color="000000" w:sz="4" w:space="0"/>
            </w:tcBorders>
            <w:noWrap/>
            <w:vAlign w:val="center"/>
          </w:tcPr>
          <w:p w14:paraId="60CB2725">
            <w:pPr>
              <w:jc w:val="center"/>
              <w:rPr>
                <w:rFonts w:hint="eastAsia" w:ascii="黑体" w:hAnsi="宋体" w:eastAsia="黑体" w:cs="黑体"/>
                <w:i w:val="0"/>
                <w:iCs w:val="0"/>
                <w:color w:val="000000"/>
                <w:sz w:val="24"/>
                <w:szCs w:val="24"/>
                <w:u w:val="none"/>
              </w:rPr>
            </w:pPr>
          </w:p>
        </w:tc>
        <w:tc>
          <w:tcPr>
            <w:tcW w:w="1046" w:type="pct"/>
            <w:tcBorders>
              <w:top w:val="nil"/>
              <w:left w:val="single" w:color="000000" w:sz="4" w:space="0"/>
              <w:bottom w:val="single" w:color="000000" w:sz="4" w:space="0"/>
              <w:right w:val="single" w:color="000000" w:sz="4" w:space="0"/>
            </w:tcBorders>
            <w:noWrap w:val="0"/>
            <w:vAlign w:val="center"/>
          </w:tcPr>
          <w:p w14:paraId="1802D4A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规格：长度85.47mm-85.72mm、宽度53.92mm-54.03mm、厚度0.72mm-0.84mm.卡片四角圆角。</w:t>
            </w:r>
          </w:p>
        </w:tc>
        <w:tc>
          <w:tcPr>
            <w:tcW w:w="9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9BAB5">
            <w:pPr>
              <w:jc w:val="left"/>
              <w:rPr>
                <w:rFonts w:hint="eastAsia" w:ascii="黑体" w:hAnsi="宋体" w:eastAsia="黑体" w:cs="黑体"/>
                <w:i w:val="0"/>
                <w:iCs w:val="0"/>
                <w:color w:val="000000"/>
                <w:sz w:val="20"/>
                <w:szCs w:val="20"/>
                <w:u w:val="none"/>
              </w:rPr>
            </w:pPr>
          </w:p>
        </w:tc>
        <w:tc>
          <w:tcPr>
            <w:tcW w:w="6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37792">
            <w:pPr>
              <w:jc w:val="center"/>
              <w:rPr>
                <w:rFonts w:hint="eastAsia" w:ascii="黑体" w:hAnsi="宋体" w:eastAsia="黑体" w:cs="黑体"/>
                <w:i w:val="0"/>
                <w:iCs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noWrap/>
            <w:vAlign w:val="center"/>
          </w:tcPr>
          <w:p w14:paraId="79F25A8A">
            <w:pPr>
              <w:jc w:val="center"/>
              <w:rPr>
                <w:rFonts w:hint="eastAsia" w:ascii="黑体" w:hAnsi="宋体" w:eastAsia="黑体" w:cs="黑体"/>
                <w:i w:val="0"/>
                <w:iCs w:val="0"/>
                <w:color w:val="000000"/>
                <w:sz w:val="20"/>
                <w:szCs w:val="20"/>
                <w:u w:val="none"/>
              </w:rPr>
            </w:pPr>
          </w:p>
        </w:tc>
        <w:tc>
          <w:tcPr>
            <w:tcW w:w="643" w:type="pct"/>
            <w:vMerge w:val="continue"/>
            <w:tcBorders>
              <w:left w:val="single" w:color="000000" w:sz="4" w:space="0"/>
              <w:bottom w:val="single" w:color="000000" w:sz="4" w:space="0"/>
              <w:right w:val="single" w:color="000000" w:sz="4" w:space="0"/>
            </w:tcBorders>
            <w:noWrap/>
            <w:vAlign w:val="center"/>
          </w:tcPr>
          <w:p w14:paraId="77A35666">
            <w:pPr>
              <w:jc w:val="center"/>
              <w:rPr>
                <w:rFonts w:hint="eastAsia" w:ascii="黑体" w:hAnsi="宋体" w:eastAsia="黑体" w:cs="黑体"/>
                <w:i w:val="0"/>
                <w:iCs w:val="0"/>
                <w:color w:val="000000"/>
                <w:sz w:val="20"/>
                <w:szCs w:val="20"/>
                <w:u w:val="none"/>
              </w:rPr>
            </w:pPr>
          </w:p>
        </w:tc>
        <w:tc>
          <w:tcPr>
            <w:tcW w:w="569" w:type="pct"/>
            <w:vMerge w:val="continue"/>
            <w:tcBorders>
              <w:left w:val="single" w:color="000000" w:sz="4" w:space="0"/>
              <w:bottom w:val="single" w:color="000000" w:sz="4" w:space="0"/>
              <w:right w:val="single" w:color="000000" w:sz="4" w:space="0"/>
            </w:tcBorders>
            <w:noWrap/>
            <w:vAlign w:val="center"/>
          </w:tcPr>
          <w:p w14:paraId="2BFE21B5">
            <w:pPr>
              <w:jc w:val="center"/>
              <w:rPr>
                <w:rFonts w:hint="eastAsia" w:ascii="黑体" w:hAnsi="宋体" w:eastAsia="黑体" w:cs="黑体"/>
                <w:i w:val="0"/>
                <w:iCs w:val="0"/>
                <w:color w:val="000000"/>
                <w:sz w:val="20"/>
                <w:szCs w:val="20"/>
                <w:u w:val="none"/>
              </w:rPr>
            </w:pPr>
          </w:p>
        </w:tc>
      </w:tr>
    </w:tbl>
    <w:p w14:paraId="1AEBA2F6">
      <w:pPr>
        <w:adjustRightInd w:val="0"/>
        <w:snapToGrid w:val="0"/>
        <w:spacing w:line="500" w:lineRule="exact"/>
        <w:jc w:val="left"/>
        <w:rPr>
          <w:rFonts w:hint="eastAsia"/>
          <w:b/>
          <w:sz w:val="28"/>
          <w:szCs w:val="28"/>
          <w:lang w:val="en-US" w:eastAsia="zh-CN"/>
        </w:rPr>
      </w:pPr>
    </w:p>
    <w:p w14:paraId="692D96FE">
      <w:pPr>
        <w:adjustRightInd w:val="0"/>
        <w:snapToGrid w:val="0"/>
        <w:spacing w:line="500" w:lineRule="exact"/>
        <w:jc w:val="left"/>
        <w:rPr>
          <w:rFonts w:hint="eastAsia"/>
          <w:b/>
          <w:sz w:val="28"/>
          <w:szCs w:val="28"/>
        </w:rPr>
      </w:pPr>
      <w:r>
        <w:rPr>
          <w:rFonts w:hint="eastAsia"/>
          <w:b/>
          <w:sz w:val="28"/>
          <w:szCs w:val="28"/>
          <w:lang w:val="en-US" w:eastAsia="zh-CN"/>
        </w:rPr>
        <w:t>备注：若公司无相关产品的货源渠道，该项产品报价可以--填充或者空置，所有产品分家比较。</w:t>
      </w:r>
    </w:p>
    <w:p w14:paraId="6C872671">
      <w:pPr>
        <w:adjustRightInd w:val="0"/>
        <w:snapToGrid w:val="0"/>
        <w:spacing w:line="500" w:lineRule="exact"/>
        <w:jc w:val="center"/>
        <w:rPr>
          <w:rFonts w:hint="eastAsia"/>
          <w:b/>
          <w:sz w:val="36"/>
          <w:szCs w:val="36"/>
        </w:rPr>
      </w:pPr>
    </w:p>
    <w:p w14:paraId="57F75A41">
      <w:pPr>
        <w:adjustRightInd w:val="0"/>
        <w:snapToGrid w:val="0"/>
        <w:spacing w:line="500" w:lineRule="exact"/>
        <w:jc w:val="center"/>
        <w:rPr>
          <w:rFonts w:hint="eastAsia"/>
          <w:b/>
          <w:sz w:val="36"/>
          <w:szCs w:val="36"/>
        </w:rPr>
      </w:pPr>
    </w:p>
    <w:p w14:paraId="25330F65">
      <w:pPr>
        <w:adjustRightInd w:val="0"/>
        <w:snapToGrid w:val="0"/>
        <w:spacing w:line="500" w:lineRule="exact"/>
        <w:jc w:val="center"/>
        <w:rPr>
          <w:rFonts w:hint="eastAsia"/>
          <w:b/>
          <w:sz w:val="36"/>
          <w:szCs w:val="36"/>
        </w:rPr>
      </w:pPr>
    </w:p>
    <w:p w14:paraId="28D16645">
      <w:pPr>
        <w:adjustRightInd w:val="0"/>
        <w:snapToGrid w:val="0"/>
        <w:spacing w:line="500" w:lineRule="exact"/>
        <w:jc w:val="center"/>
        <w:rPr>
          <w:rFonts w:hint="eastAsia"/>
          <w:b/>
          <w:sz w:val="36"/>
          <w:szCs w:val="36"/>
        </w:rPr>
      </w:pPr>
    </w:p>
    <w:p w14:paraId="261DEDC4">
      <w:pPr>
        <w:adjustRightInd w:val="0"/>
        <w:snapToGrid w:val="0"/>
        <w:spacing w:line="500" w:lineRule="exact"/>
        <w:jc w:val="center"/>
        <w:rPr>
          <w:rFonts w:hint="eastAsia"/>
          <w:b/>
          <w:sz w:val="36"/>
          <w:szCs w:val="36"/>
        </w:rPr>
      </w:pPr>
    </w:p>
    <w:p w14:paraId="37546436">
      <w:pPr>
        <w:adjustRightInd w:val="0"/>
        <w:snapToGrid w:val="0"/>
        <w:spacing w:line="500" w:lineRule="exact"/>
        <w:jc w:val="center"/>
        <w:rPr>
          <w:rFonts w:hint="eastAsia"/>
          <w:b/>
          <w:sz w:val="36"/>
          <w:szCs w:val="36"/>
        </w:rPr>
      </w:pPr>
    </w:p>
    <w:p w14:paraId="636327B9">
      <w:pPr>
        <w:adjustRightInd w:val="0"/>
        <w:snapToGrid w:val="0"/>
        <w:spacing w:line="500" w:lineRule="exact"/>
        <w:jc w:val="center"/>
        <w:rPr>
          <w:rFonts w:hint="eastAsia"/>
          <w:b/>
          <w:sz w:val="36"/>
          <w:szCs w:val="36"/>
        </w:rPr>
      </w:pPr>
    </w:p>
    <w:p w14:paraId="7E5D42CB">
      <w:pPr>
        <w:adjustRightInd w:val="0"/>
        <w:snapToGrid w:val="0"/>
        <w:spacing w:line="500" w:lineRule="exact"/>
        <w:jc w:val="center"/>
        <w:rPr>
          <w:rFonts w:hint="eastAsia"/>
          <w:b/>
          <w:sz w:val="36"/>
          <w:szCs w:val="36"/>
        </w:rPr>
      </w:pPr>
    </w:p>
    <w:p w14:paraId="178F3A7D">
      <w:pPr>
        <w:adjustRightInd w:val="0"/>
        <w:snapToGrid w:val="0"/>
        <w:spacing w:line="500" w:lineRule="exact"/>
        <w:jc w:val="center"/>
        <w:rPr>
          <w:rFonts w:hint="eastAsia"/>
          <w:b/>
          <w:sz w:val="36"/>
          <w:szCs w:val="36"/>
        </w:rPr>
      </w:pPr>
    </w:p>
    <w:p w14:paraId="10888AEB">
      <w:pPr>
        <w:adjustRightInd w:val="0"/>
        <w:snapToGrid w:val="0"/>
        <w:spacing w:line="500" w:lineRule="exact"/>
        <w:jc w:val="center"/>
        <w:rPr>
          <w:rFonts w:hint="eastAsia"/>
          <w:b/>
          <w:sz w:val="36"/>
          <w:szCs w:val="36"/>
        </w:rPr>
      </w:pPr>
    </w:p>
    <w:p w14:paraId="5B8CA74D">
      <w:pPr>
        <w:adjustRightInd w:val="0"/>
        <w:snapToGrid w:val="0"/>
        <w:spacing w:line="500" w:lineRule="exact"/>
        <w:jc w:val="both"/>
        <w:rPr>
          <w:rFonts w:hint="eastAsia"/>
          <w:b/>
          <w:sz w:val="36"/>
          <w:szCs w:val="36"/>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比价法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67742C6">
      <w:pPr>
        <w:ind w:firstLine="600" w:firstLineChars="200"/>
        <w:rPr>
          <w:rFonts w:hint="eastAsia" w:ascii="仿宋" w:hAnsi="仿宋" w:eastAsia="仿宋"/>
          <w:sz w:val="28"/>
          <w:szCs w:val="28"/>
        </w:rPr>
      </w:pPr>
      <w:r>
        <w:rPr>
          <w:rFonts w:hint="eastAsia" w:ascii="仿宋" w:hAnsi="仿宋" w:eastAsia="仿宋" w:cs="仿宋"/>
          <w:sz w:val="30"/>
          <w:szCs w:val="30"/>
          <w:lang w:val="en-US" w:eastAsia="zh-CN"/>
        </w:rPr>
        <w:t>比价法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评标委员会根据评标原则和办法对所有投标文件进行集中审核，</w:t>
      </w:r>
      <w:r>
        <w:rPr>
          <w:rFonts w:hint="eastAsia" w:ascii="仿宋" w:hAnsi="仿宋" w:eastAsia="仿宋" w:cs="仿宋"/>
          <w:sz w:val="30"/>
          <w:szCs w:val="30"/>
          <w:lang w:val="en-US" w:eastAsia="zh-CN"/>
        </w:rPr>
        <w:t>按照价格高低进行</w:t>
      </w:r>
      <w:r>
        <w:rPr>
          <w:rFonts w:hint="eastAsia" w:ascii="仿宋" w:hAnsi="仿宋" w:eastAsia="仿宋" w:cs="仿宋"/>
          <w:sz w:val="30"/>
          <w:szCs w:val="30"/>
        </w:rPr>
        <w:t>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6"/>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比价</w:t>
      </w:r>
      <w:r>
        <w:rPr>
          <w:rFonts w:hint="eastAsia" w:ascii="仿宋" w:hAnsi="仿宋" w:eastAsia="仿宋"/>
          <w:b/>
          <w:bCs/>
          <w:sz w:val="28"/>
          <w:szCs w:val="28"/>
        </w:rPr>
        <w:t>法</w:t>
      </w:r>
    </w:p>
    <w:p w14:paraId="3530BC63">
      <w:pPr>
        <w:pStyle w:val="6"/>
        <w:ind w:firstLine="562" w:firstLineChars="200"/>
        <w:rPr>
          <w:b/>
          <w:bCs/>
        </w:rPr>
      </w:pPr>
      <w:r>
        <w:rPr>
          <w:rFonts w:hint="eastAsia" w:ascii="仿宋" w:hAnsi="仿宋" w:eastAsia="仿宋"/>
          <w:b/>
          <w:sz w:val="28"/>
          <w:szCs w:val="28"/>
        </w:rPr>
        <w:t>有效投标人不低于3家的：</w:t>
      </w:r>
    </w:p>
    <w:p w14:paraId="7FFAF14C">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132BEC5">
      <w:pPr>
        <w:jc w:val="center"/>
        <w:rPr>
          <w:rFonts w:hint="eastAsia" w:ascii="宋体" w:hAnsi="宋体"/>
          <w:b/>
          <w:bCs/>
          <w:sz w:val="36"/>
          <w:szCs w:val="36"/>
          <w:lang w:eastAsia="zh-CN"/>
        </w:rPr>
      </w:pPr>
    </w:p>
    <w:p w14:paraId="39F021FD">
      <w:pPr>
        <w:pStyle w:val="6"/>
        <w:rPr>
          <w:rFonts w:hint="eastAsia" w:ascii="宋体" w:hAnsi="宋体"/>
          <w:b/>
          <w:bCs/>
          <w:sz w:val="36"/>
          <w:szCs w:val="36"/>
          <w:lang w:eastAsia="zh-CN"/>
        </w:rPr>
      </w:pPr>
    </w:p>
    <w:p w14:paraId="51A360CD">
      <w:pPr>
        <w:pStyle w:val="16"/>
        <w:rPr>
          <w:rFonts w:hint="eastAsia" w:ascii="宋体" w:hAnsi="宋体"/>
          <w:b/>
          <w:bCs/>
          <w:sz w:val="36"/>
          <w:szCs w:val="36"/>
          <w:lang w:eastAsia="zh-CN"/>
        </w:rPr>
      </w:pPr>
    </w:p>
    <w:p w14:paraId="29844E6B">
      <w:pPr>
        <w:rPr>
          <w:rFonts w:hint="eastAsia" w:ascii="宋体" w:hAnsi="宋体"/>
          <w:b/>
          <w:bCs/>
          <w:sz w:val="36"/>
          <w:szCs w:val="36"/>
          <w:lang w:eastAsia="zh-CN"/>
        </w:rPr>
      </w:pPr>
    </w:p>
    <w:p w14:paraId="547E0A0B">
      <w:pPr>
        <w:pStyle w:val="6"/>
        <w:rPr>
          <w:rFonts w:hint="eastAsia" w:ascii="宋体" w:hAnsi="宋体"/>
          <w:b/>
          <w:bCs/>
          <w:sz w:val="36"/>
          <w:szCs w:val="36"/>
          <w:lang w:eastAsia="zh-CN"/>
        </w:rPr>
      </w:pPr>
    </w:p>
    <w:p w14:paraId="2A3D7E62">
      <w:pPr>
        <w:pStyle w:val="16"/>
        <w:ind w:left="0" w:leftChars="0" w:firstLine="0" w:firstLineChars="0"/>
        <w:rPr>
          <w:rFonts w:hint="eastAsia"/>
          <w:lang w:eastAsia="zh-CN"/>
        </w:rPr>
      </w:pPr>
    </w:p>
    <w:p w14:paraId="2DFDBC21">
      <w:pPr>
        <w:rPr>
          <w:rFonts w:hint="eastAsia"/>
          <w:lang w:eastAsia="zh-CN"/>
        </w:rPr>
      </w:pPr>
    </w:p>
    <w:p w14:paraId="6D181A87">
      <w:pPr>
        <w:rPr>
          <w:rFonts w:hint="eastAsia"/>
          <w:lang w:eastAsia="zh-CN"/>
        </w:rPr>
      </w:pPr>
    </w:p>
    <w:p w14:paraId="14E6F677">
      <w:pPr>
        <w:rPr>
          <w:rFonts w:hint="eastAsia"/>
          <w:lang w:eastAsia="zh-CN"/>
        </w:rPr>
      </w:pPr>
    </w:p>
    <w:p w14:paraId="7624A82B">
      <w:pPr>
        <w:rPr>
          <w:rFonts w:hint="eastAsia"/>
          <w:lang w:eastAsia="zh-CN"/>
        </w:rPr>
      </w:pPr>
    </w:p>
    <w:p w14:paraId="34C55526">
      <w:pPr>
        <w:rPr>
          <w:rFonts w:hint="eastAsia"/>
          <w:lang w:eastAsia="zh-CN"/>
        </w:rPr>
      </w:pPr>
    </w:p>
    <w:p w14:paraId="41F85AD5">
      <w:pPr>
        <w:rPr>
          <w:rFonts w:hint="eastAsia"/>
          <w:lang w:eastAsia="zh-CN"/>
        </w:rPr>
      </w:pPr>
    </w:p>
    <w:p w14:paraId="10571304">
      <w:pPr>
        <w:rPr>
          <w:rFonts w:hint="eastAsia"/>
          <w:lang w:eastAsia="zh-CN"/>
        </w:rPr>
      </w:pPr>
    </w:p>
    <w:p w14:paraId="3EE3D5A8">
      <w:pPr>
        <w:rPr>
          <w:rFonts w:hint="eastAsia"/>
          <w:lang w:eastAsia="zh-CN"/>
        </w:rPr>
      </w:pPr>
    </w:p>
    <w:p w14:paraId="56CBF4D3">
      <w:pPr>
        <w:rPr>
          <w:rFonts w:hint="eastAsia"/>
          <w:lang w:eastAsia="zh-CN"/>
        </w:rPr>
      </w:pPr>
    </w:p>
    <w:p w14:paraId="42FDD520">
      <w:pPr>
        <w:rPr>
          <w:rFonts w:hint="eastAsia"/>
          <w:lang w:eastAsia="zh-CN"/>
        </w:rPr>
      </w:pPr>
    </w:p>
    <w:p w14:paraId="6D0B03CE">
      <w:pPr>
        <w:rPr>
          <w:rFonts w:hint="eastAsia"/>
          <w:lang w:eastAsia="zh-CN"/>
        </w:rPr>
      </w:pPr>
    </w:p>
    <w:p w14:paraId="2407AEF3">
      <w:pPr>
        <w:rPr>
          <w:rFonts w:hint="eastAsia"/>
          <w:lang w:eastAsia="zh-CN"/>
        </w:rPr>
      </w:pPr>
    </w:p>
    <w:p w14:paraId="7A9B4053">
      <w:pPr>
        <w:rPr>
          <w:rFonts w:hint="eastAsia"/>
          <w:lang w:eastAsia="zh-CN"/>
        </w:rPr>
      </w:pPr>
    </w:p>
    <w:p w14:paraId="4C2CC1A7">
      <w:pPr>
        <w:rPr>
          <w:rFonts w:hint="eastAsia"/>
          <w:lang w:eastAsia="zh-CN"/>
        </w:rPr>
      </w:pPr>
    </w:p>
    <w:p w14:paraId="767171B0">
      <w:pPr>
        <w:rPr>
          <w:rFonts w:hint="eastAsia"/>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351210FC">
      <w:pPr>
        <w:jc w:val="center"/>
        <w:rPr>
          <w:rFonts w:hint="eastAsia" w:ascii="仿宋" w:hAnsi="仿宋" w:eastAsia="仿宋"/>
          <w:b/>
          <w:bCs/>
          <w:sz w:val="44"/>
          <w:szCs w:val="44"/>
        </w:rPr>
      </w:pPr>
      <w:r>
        <w:rPr>
          <w:rFonts w:hint="eastAsia" w:ascii="仿宋" w:hAnsi="仿宋" w:eastAsia="仿宋"/>
          <w:b/>
          <w:bCs/>
          <w:sz w:val="44"/>
          <w:szCs w:val="44"/>
          <w:lang w:val="en-US" w:eastAsia="zh-CN"/>
        </w:rPr>
        <w:t xml:space="preserve">协 议 供 货 合 </w:t>
      </w:r>
      <w:r>
        <w:rPr>
          <w:rFonts w:hint="eastAsia" w:ascii="仿宋" w:hAnsi="仿宋" w:eastAsia="仿宋"/>
          <w:b/>
          <w:bCs/>
          <w:sz w:val="44"/>
          <w:szCs w:val="44"/>
        </w:rPr>
        <w:t>同</w:t>
      </w:r>
    </w:p>
    <w:p w14:paraId="0877947C">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甲方：濮阳县中医医院</w:t>
      </w:r>
    </w:p>
    <w:p w14:paraId="1EE08530">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乙方：</w:t>
      </w:r>
    </w:p>
    <w:p w14:paraId="18F48C83">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乙方经参加甲方组织的竞标并中标，经双方协商达成如下合同条款：</w:t>
      </w:r>
    </w:p>
    <w:p w14:paraId="1124DBE1">
      <w:pPr>
        <w:numPr>
          <w:ilvl w:val="0"/>
          <w:numId w:val="3"/>
        </w:numPr>
        <w:snapToGrid w:val="0"/>
        <w:spacing w:line="360" w:lineRule="auto"/>
        <w:rPr>
          <w:rFonts w:hint="eastAsia" w:ascii="仿宋" w:hAnsi="仿宋" w:eastAsia="仿宋" w:cs="仿宋"/>
          <w:sz w:val="30"/>
          <w:szCs w:val="30"/>
          <w:lang w:val="en-US"/>
        </w:rPr>
      </w:pPr>
      <w:r>
        <w:rPr>
          <w:rFonts w:hint="eastAsia" w:ascii="仿宋" w:hAnsi="仿宋" w:eastAsia="仿宋" w:cs="仿宋"/>
          <w:sz w:val="30"/>
          <w:szCs w:val="30"/>
        </w:rPr>
        <w:t>乙方</w:t>
      </w:r>
      <w:r>
        <w:rPr>
          <w:rFonts w:hint="eastAsia" w:ascii="仿宋" w:hAnsi="仿宋" w:eastAsia="仿宋" w:cs="仿宋"/>
          <w:sz w:val="30"/>
          <w:szCs w:val="30"/>
          <w:lang w:val="en-US" w:eastAsia="zh-CN"/>
        </w:rPr>
        <w:t>在协议期内向甲方按照招标价格供应</w:t>
      </w:r>
      <w:r>
        <w:rPr>
          <w:rFonts w:hint="eastAsia" w:ascii="仿宋" w:hAnsi="仿宋" w:eastAsia="仿宋" w:cs="仿宋"/>
          <w:sz w:val="30"/>
          <w:szCs w:val="30"/>
          <w:u w:val="single"/>
          <w:lang w:val="en-US" w:eastAsia="zh-CN"/>
        </w:rPr>
        <w:t>计算机、打印机及耗材</w:t>
      </w:r>
      <w:r>
        <w:rPr>
          <w:rFonts w:hint="eastAsia" w:ascii="仿宋" w:hAnsi="仿宋" w:eastAsia="仿宋" w:cs="仿宋"/>
          <w:sz w:val="30"/>
          <w:szCs w:val="30"/>
          <w:lang w:val="en-US" w:eastAsia="zh-CN"/>
        </w:rPr>
        <w:t>，具体详细参数规格及要求依据投标文件内容执行。</w:t>
      </w:r>
    </w:p>
    <w:p w14:paraId="38AC3672">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2.成交价格：</w:t>
      </w:r>
      <w:r>
        <w:rPr>
          <w:rFonts w:hint="eastAsia" w:ascii="仿宋" w:hAnsi="仿宋" w:eastAsia="仿宋" w:cs="仿宋"/>
          <w:sz w:val="30"/>
          <w:szCs w:val="30"/>
          <w:lang w:val="en-US" w:eastAsia="zh-CN"/>
        </w:rPr>
        <w:t>每单项产品单位数量中标价格</w:t>
      </w:r>
      <w:r>
        <w:rPr>
          <w:rFonts w:hint="eastAsia" w:ascii="仿宋" w:hAnsi="仿宋" w:eastAsia="仿宋" w:cs="仿宋"/>
          <w:sz w:val="30"/>
          <w:szCs w:val="30"/>
        </w:rPr>
        <w:t>。</w:t>
      </w:r>
    </w:p>
    <w:p w14:paraId="4F8AE92E">
      <w:pPr>
        <w:snapToGrid w:val="0"/>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供货要求：</w:t>
      </w:r>
    </w:p>
    <w:tbl>
      <w:tblPr>
        <w:tblStyle w:val="20"/>
        <w:tblW w:w="8335" w:type="dxa"/>
        <w:tblInd w:w="0" w:type="dxa"/>
        <w:tblLayout w:type="fixed"/>
        <w:tblCellMar>
          <w:top w:w="0" w:type="dxa"/>
          <w:left w:w="0" w:type="dxa"/>
          <w:bottom w:w="0" w:type="dxa"/>
          <w:right w:w="0" w:type="dxa"/>
        </w:tblCellMar>
      </w:tblPr>
      <w:tblGrid>
        <w:gridCol w:w="926"/>
        <w:gridCol w:w="7409"/>
      </w:tblGrid>
      <w:tr w14:paraId="36189186">
        <w:trPr>
          <w:trHeight w:val="930" w:hRule="atLeast"/>
        </w:trPr>
        <w:tc>
          <w:tcPr>
            <w:tcW w:w="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3ADFB">
            <w:pPr>
              <w:widowControl/>
              <w:jc w:val="center"/>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类别</w:t>
            </w:r>
          </w:p>
        </w:tc>
        <w:tc>
          <w:tcPr>
            <w:tcW w:w="7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6BB14">
            <w:pPr>
              <w:widowControl/>
              <w:jc w:val="center"/>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具体要求</w:t>
            </w:r>
          </w:p>
        </w:tc>
      </w:tr>
      <w:tr w14:paraId="2662F8BE">
        <w:tblPrEx>
          <w:tblCellMar>
            <w:top w:w="0" w:type="dxa"/>
            <w:left w:w="0" w:type="dxa"/>
            <w:bottom w:w="0" w:type="dxa"/>
            <w:right w:w="0" w:type="dxa"/>
          </w:tblCellMar>
        </w:tblPrEx>
        <w:trPr>
          <w:trHeight w:val="862" w:hRule="atLeast"/>
        </w:trPr>
        <w:tc>
          <w:tcPr>
            <w:tcW w:w="926" w:type="dxa"/>
            <w:vMerge w:val="restart"/>
            <w:tcBorders>
              <w:left w:val="single" w:color="000000" w:sz="4" w:space="0"/>
              <w:right w:val="single" w:color="000000" w:sz="4" w:space="0"/>
            </w:tcBorders>
            <w:noWrap/>
            <w:tcMar>
              <w:top w:w="15" w:type="dxa"/>
              <w:left w:w="15" w:type="dxa"/>
              <w:right w:w="15" w:type="dxa"/>
            </w:tcMar>
            <w:vAlign w:val="center"/>
          </w:tcPr>
          <w:p w14:paraId="751678D4">
            <w:pPr>
              <w:widowControl/>
              <w:jc w:val="center"/>
              <w:textAlignment w:val="center"/>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总体要求</w:t>
            </w: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A4C79">
            <w:pPr>
              <w:widowControl/>
              <w:jc w:val="left"/>
              <w:textAlignment w:val="center"/>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协议供货期自签订协议之日起，截至日期为下次招标日期</w:t>
            </w:r>
          </w:p>
        </w:tc>
      </w:tr>
      <w:tr w14:paraId="71436FA8">
        <w:tblPrEx>
          <w:tblCellMar>
            <w:top w:w="0" w:type="dxa"/>
            <w:left w:w="0" w:type="dxa"/>
            <w:bottom w:w="0" w:type="dxa"/>
            <w:right w:w="0" w:type="dxa"/>
          </w:tblCellMar>
        </w:tblPrEx>
        <w:trPr>
          <w:trHeight w:val="815"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1924D">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3440">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有专用微信与院方工作人员对接，院方需求和公司反馈沟通皆以微信内容为依据</w:t>
            </w:r>
          </w:p>
        </w:tc>
      </w:tr>
      <w:tr w14:paraId="2B33BCC9">
        <w:tblPrEx>
          <w:tblCellMar>
            <w:top w:w="0" w:type="dxa"/>
            <w:left w:w="0" w:type="dxa"/>
            <w:bottom w:w="0" w:type="dxa"/>
            <w:right w:w="0" w:type="dxa"/>
          </w:tblCellMar>
        </w:tblPrEx>
        <w:trPr>
          <w:trHeight w:val="828"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1ECCC">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509DD">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供货公司必须提供国内原装未拆封行货</w:t>
            </w:r>
          </w:p>
        </w:tc>
      </w:tr>
      <w:tr w14:paraId="5B6BB57E">
        <w:tblPrEx>
          <w:tblCellMar>
            <w:top w:w="0" w:type="dxa"/>
            <w:left w:w="0" w:type="dxa"/>
            <w:bottom w:w="0" w:type="dxa"/>
            <w:right w:w="0" w:type="dxa"/>
          </w:tblCellMar>
        </w:tblPrEx>
        <w:trPr>
          <w:trHeight w:val="2005"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F82A0">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3B6AE">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 xml:space="preserve">院方提出货物需求时，第一中标公司需在3个工作日内送货上门并附带货物签收单和发票（接受电子发票）。如遇特殊情况需在院方提出需求的24小时内与院方沟通协调，经过院方工作人员同意后可适当延期，最长不超过7个工作日。7个工作日内未供货的（供货周期以医院工作人员货物签收单日期为依据），院方默认公司自动放弃该物品的中标资格！由第二中标公司供货，以此类推                                                                                                                             </w:t>
            </w:r>
          </w:p>
        </w:tc>
      </w:tr>
      <w:tr w14:paraId="1557529B">
        <w:tblPrEx>
          <w:tblCellMar>
            <w:top w:w="0" w:type="dxa"/>
            <w:left w:w="0" w:type="dxa"/>
            <w:bottom w:w="0" w:type="dxa"/>
            <w:right w:w="0" w:type="dxa"/>
          </w:tblCellMar>
        </w:tblPrEx>
        <w:trPr>
          <w:trHeight w:val="1591"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01FFD">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2ED2A">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如院方发现第一中标公司提供货品不是原装货品、已拆封货品，严重受损货品的，不予接收，中标公司需在48小时内进行退换。不能退换或者其他情节严重的取消其供货资格，两年之内不再接受该公司资质参与医院任何招投标项目。并由第二中标公司供货，以此类推</w:t>
            </w:r>
          </w:p>
        </w:tc>
      </w:tr>
      <w:tr w14:paraId="6E5A116D">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43415">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A157D">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设备拆箱使用时发现有质量问题或故障，供货公司应再接到通知后4小时内前来查看，确认有质量问题或故障的，应提供备用设备，并在3个工作日内进行退换</w:t>
            </w:r>
          </w:p>
        </w:tc>
      </w:tr>
      <w:tr w14:paraId="1DBF023D">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19947">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419F8">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累计两种设备品种弃标的（包含7个工作日未到货），取消其供货资格，两年之内不再接受该公司参与医院任何招投标项目</w:t>
            </w:r>
          </w:p>
        </w:tc>
      </w:tr>
      <w:tr w14:paraId="6AF9A419">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604DA">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2B9C4">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如遇中标产品市场停产原因，公司可以按中标价格供应院方许可的配置参数不低于投标产品的货物</w:t>
            </w:r>
          </w:p>
        </w:tc>
      </w:tr>
      <w:tr w14:paraId="2C92C25A">
        <w:tblPrEx>
          <w:tblCellMar>
            <w:top w:w="0" w:type="dxa"/>
            <w:left w:w="0" w:type="dxa"/>
            <w:bottom w:w="0" w:type="dxa"/>
            <w:right w:w="0" w:type="dxa"/>
          </w:tblCellMar>
        </w:tblPrEx>
        <w:trPr>
          <w:trHeight w:val="674"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19DD1">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9F2E3">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设备类严格按照售后服务标准和时限执行（以发票日期为准）</w:t>
            </w:r>
          </w:p>
        </w:tc>
      </w:tr>
      <w:tr w14:paraId="23799DF4">
        <w:tblPrEx>
          <w:tblCellMar>
            <w:top w:w="0" w:type="dxa"/>
            <w:left w:w="0" w:type="dxa"/>
            <w:bottom w:w="0" w:type="dxa"/>
            <w:right w:w="0" w:type="dxa"/>
          </w:tblCellMar>
        </w:tblPrEx>
        <w:trPr>
          <w:trHeight w:val="70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26C07">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172EC">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设备类提供的发票页面里备注框里应填写好所供设备的唯一序列号</w:t>
            </w:r>
          </w:p>
        </w:tc>
      </w:tr>
      <w:tr w14:paraId="6E1FBD81">
        <w:tblPrEx>
          <w:tblCellMar>
            <w:top w:w="0" w:type="dxa"/>
            <w:left w:w="0" w:type="dxa"/>
            <w:bottom w:w="0" w:type="dxa"/>
            <w:right w:w="0" w:type="dxa"/>
          </w:tblCellMar>
        </w:tblPrEx>
        <w:trPr>
          <w:trHeight w:val="868"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05811">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99C84">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供货公司提供的耗材距离最终保质日期必须超过该产品保质期的一半以上，保质期为一年的产品不得低于9个月</w:t>
            </w:r>
          </w:p>
        </w:tc>
      </w:tr>
      <w:tr w14:paraId="380D3AD4">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3763E">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E2543">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因耗材质量问题引起的院方设备故障，供货公司应负责免费维修，维修期间提供备用设备。设备故障情节严重的，取消其供货资格</w:t>
            </w:r>
          </w:p>
        </w:tc>
      </w:tr>
    </w:tbl>
    <w:p w14:paraId="10B1607E">
      <w:pPr>
        <w:snapToGrid w:val="0"/>
        <w:spacing w:line="360" w:lineRule="auto"/>
        <w:rPr>
          <w:rFonts w:hint="eastAsia" w:ascii="仿宋" w:hAnsi="仿宋" w:eastAsia="仿宋" w:cs="仿宋"/>
          <w:sz w:val="30"/>
          <w:szCs w:val="30"/>
          <w:lang w:val="en-US" w:eastAsia="zh-CN"/>
        </w:rPr>
      </w:pPr>
    </w:p>
    <w:p w14:paraId="181BCCE6">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供货周期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下次该项目招标日期</w:t>
      </w:r>
      <w:r>
        <w:rPr>
          <w:rFonts w:hint="eastAsia" w:ascii="仿宋" w:hAnsi="仿宋" w:eastAsia="仿宋" w:cs="仿宋"/>
          <w:sz w:val="30"/>
          <w:szCs w:val="30"/>
        </w:rPr>
        <w:t>。</w:t>
      </w:r>
    </w:p>
    <w:p w14:paraId="115B6286">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5.交货地点及运费：甲方指定地点，费用由乙方承担。</w:t>
      </w:r>
    </w:p>
    <w:p w14:paraId="683161B9">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6.甲方无正当理由拒收设备（服务）、拒付款应向乙方偿付拒付部分设备（服务）款总额5%的违约金。甲方逾期付款的，应向乙方每日偿付欠款部分0.05%的违约金。乙方不能交付设备（服务）的，需向甲方支付未缴付部分设备（服务）款的5%的违约金。逾期交货（服务）乙方向甲方每日偿付设备（服务）款总值的0.05%的违约金</w:t>
      </w:r>
      <w:r>
        <w:rPr>
          <w:rFonts w:hint="eastAsia" w:ascii="仿宋" w:hAnsi="仿宋" w:eastAsia="仿宋" w:cs="仿宋"/>
          <w:sz w:val="30"/>
          <w:szCs w:val="30"/>
          <w:lang w:eastAsia="zh-CN"/>
        </w:rPr>
        <w:t>。</w:t>
      </w:r>
      <w:r>
        <w:rPr>
          <w:rFonts w:hint="eastAsia" w:ascii="仿宋" w:hAnsi="仿宋" w:eastAsia="仿宋" w:cs="仿宋"/>
          <w:sz w:val="30"/>
          <w:szCs w:val="30"/>
        </w:rPr>
        <w:t>乙方所供设备（服务）不符合合同规定，甲方有权拒收设备（服务），乙方应负责免费更换，因更换造成逾期交货，按逾期交货（服务）处理。</w:t>
      </w:r>
    </w:p>
    <w:p w14:paraId="335B9FA7">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招标目录等</w:t>
      </w:r>
      <w:r>
        <w:rPr>
          <w:rFonts w:hint="eastAsia" w:ascii="仿宋" w:hAnsi="仿宋" w:eastAsia="仿宋" w:cs="仿宋"/>
          <w:sz w:val="30"/>
          <w:szCs w:val="30"/>
        </w:rPr>
        <w:t>其他约定见乙方投标书及合同附页。乙方投标书及合同附页是本合同不可分割的一部分，并具同等法律效力。投标书中与合同或合同附页不同的以合同或合同附页为准（比如价格及付款方式）。</w:t>
      </w:r>
    </w:p>
    <w:p w14:paraId="3F2EEE5E">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8.本合同一式三份，甲方持有二份，乙方持有一份。本合同自签订之日起即生效。</w:t>
      </w:r>
    </w:p>
    <w:p w14:paraId="077CDEED">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9.本合同发生争议产生的诉讼，由甲方所在地法院裁决。</w:t>
      </w:r>
    </w:p>
    <w:p w14:paraId="0DF7DF60">
      <w:pPr>
        <w:snapToGrid w:val="0"/>
        <w:spacing w:line="360" w:lineRule="auto"/>
        <w:rPr>
          <w:rFonts w:hint="eastAsia" w:ascii="仿宋" w:hAnsi="仿宋" w:eastAsia="仿宋" w:cs="仿宋"/>
          <w:sz w:val="30"/>
          <w:szCs w:val="30"/>
        </w:rPr>
      </w:pPr>
    </w:p>
    <w:p w14:paraId="031D531C">
      <w:pPr>
        <w:widowControl/>
        <w:rPr>
          <w:rFonts w:hint="eastAsia" w:ascii="仿宋" w:hAnsi="仿宋" w:eastAsia="仿宋" w:cs="仿宋"/>
          <w:sz w:val="30"/>
          <w:szCs w:val="30"/>
        </w:rPr>
      </w:pPr>
      <w:r>
        <w:rPr>
          <w:rFonts w:hint="eastAsia" w:ascii="仿宋" w:hAnsi="仿宋" w:eastAsia="仿宋" w:cs="仿宋"/>
          <w:sz w:val="30"/>
          <w:szCs w:val="30"/>
        </w:rPr>
        <w:t>甲方：  濮阳县中医医院</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乙方：</w:t>
      </w:r>
    </w:p>
    <w:p w14:paraId="262E23BE">
      <w:pPr>
        <w:snapToGrid w:val="0"/>
        <w:spacing w:line="360" w:lineRule="auto"/>
        <w:ind w:firstLine="1500" w:firstLineChars="500"/>
        <w:rPr>
          <w:rFonts w:hint="eastAsia" w:ascii="仿宋" w:hAnsi="仿宋" w:eastAsia="仿宋" w:cs="仿宋"/>
          <w:color w:val="FF0000"/>
          <w:sz w:val="30"/>
          <w:szCs w:val="30"/>
        </w:rPr>
      </w:pPr>
      <w:r>
        <w:rPr>
          <w:rFonts w:hint="eastAsia" w:ascii="仿宋" w:hAnsi="仿宋" w:eastAsia="仿宋" w:cs="仿宋"/>
          <w:sz w:val="30"/>
          <w:szCs w:val="30"/>
        </w:rPr>
        <w:tab/>
      </w:r>
    </w:p>
    <w:p w14:paraId="1AC71835">
      <w:pPr>
        <w:snapToGrid w:val="0"/>
        <w:spacing w:line="360" w:lineRule="auto"/>
        <w:rPr>
          <w:rFonts w:hint="eastAsia" w:ascii="仿宋" w:hAnsi="仿宋" w:eastAsia="仿宋" w:cs="仿宋"/>
          <w:color w:val="FF0000"/>
          <w:sz w:val="30"/>
          <w:szCs w:val="30"/>
        </w:rPr>
      </w:pPr>
      <w:r>
        <w:rPr>
          <w:rFonts w:hint="eastAsia" w:ascii="仿宋" w:hAnsi="仿宋" w:eastAsia="仿宋" w:cs="仿宋"/>
          <w:sz w:val="30"/>
          <w:szCs w:val="30"/>
        </w:rPr>
        <w:t>代表人：</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 xml:space="preserve">            代表人：</w:t>
      </w:r>
    </w:p>
    <w:p w14:paraId="7EAC39C2">
      <w:pPr>
        <w:snapToGrid w:val="0"/>
        <w:spacing w:line="360" w:lineRule="auto"/>
        <w:ind w:left="4410" w:leftChars="2100"/>
        <w:rPr>
          <w:rFonts w:hint="eastAsia" w:ascii="仿宋" w:hAnsi="仿宋" w:eastAsia="仿宋" w:cs="仿宋"/>
          <w:sz w:val="30"/>
          <w:szCs w:val="30"/>
        </w:rPr>
      </w:pPr>
      <w:r>
        <w:rPr>
          <w:rFonts w:hint="eastAsia" w:ascii="仿宋" w:hAnsi="仿宋" w:eastAsia="仿宋" w:cs="仿宋"/>
          <w:sz w:val="30"/>
          <w:szCs w:val="30"/>
        </w:rPr>
        <w:t>联系电话：</w:t>
      </w:r>
    </w:p>
    <w:p w14:paraId="226E2B6D">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公章：                               公章：</w:t>
      </w:r>
    </w:p>
    <w:p w14:paraId="4E7302F2">
      <w:pPr>
        <w:snapToGrid w:val="0"/>
        <w:spacing w:line="360" w:lineRule="auto"/>
        <w:ind w:firstLine="2400" w:firstLineChars="800"/>
        <w:jc w:val="left"/>
        <w:rPr>
          <w:rFonts w:hint="eastAsia" w:ascii="仿宋" w:hAnsi="仿宋" w:eastAsia="仿宋" w:cs="仿宋"/>
          <w:color w:val="FF0000"/>
          <w:sz w:val="30"/>
          <w:szCs w:val="30"/>
        </w:rPr>
      </w:pPr>
      <w:r>
        <w:rPr>
          <w:rFonts w:hint="eastAsia" w:ascii="仿宋" w:hAnsi="仿宋" w:eastAsia="仿宋" w:cs="仿宋"/>
          <w:color w:val="FF0000"/>
          <w:sz w:val="30"/>
          <w:szCs w:val="30"/>
        </w:rPr>
        <w:t xml:space="preserve">年 </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日</w:t>
      </w:r>
    </w:p>
    <w:p w14:paraId="5F46F2B3">
      <w:pPr>
        <w:numPr>
          <w:ilvl w:val="0"/>
          <w:numId w:val="0"/>
        </w:numPr>
        <w:spacing w:line="360" w:lineRule="auto"/>
        <w:jc w:val="center"/>
        <w:rPr>
          <w:rFonts w:hint="eastAsia" w:ascii="仿宋" w:hAnsi="仿宋" w:eastAsia="仿宋" w:cs="仿宋"/>
          <w:b/>
          <w:bCs/>
          <w:sz w:val="30"/>
          <w:szCs w:val="30"/>
          <w:lang w:val="en-US" w:eastAsia="zh-CN"/>
        </w:rPr>
      </w:pPr>
    </w:p>
    <w:p w14:paraId="1D53EEFA">
      <w:pPr>
        <w:spacing w:line="360" w:lineRule="auto"/>
        <w:jc w:val="center"/>
        <w:rPr>
          <w:rFonts w:hint="eastAsia" w:ascii="宋体" w:hAnsi="宋体"/>
          <w:b/>
          <w:bCs/>
          <w:sz w:val="36"/>
          <w:szCs w:val="36"/>
        </w:rPr>
      </w:pPr>
    </w:p>
    <w:p w14:paraId="468A53CD">
      <w:pPr>
        <w:spacing w:line="360" w:lineRule="auto"/>
        <w:jc w:val="both"/>
        <w:rPr>
          <w:rFonts w:hint="eastAsia" w:ascii="宋体" w:hAnsi="宋体"/>
          <w:b/>
          <w:bCs/>
          <w:sz w:val="36"/>
          <w:szCs w:val="36"/>
        </w:rPr>
      </w:pPr>
    </w:p>
    <w:p w14:paraId="191DF8DE">
      <w:pPr>
        <w:pStyle w:val="26"/>
        <w:rPr>
          <w:rFonts w:hint="eastAsia" w:ascii="宋体" w:hAnsi="宋体"/>
          <w:b/>
          <w:bCs/>
          <w:sz w:val="36"/>
          <w:szCs w:val="36"/>
        </w:rPr>
      </w:pPr>
    </w:p>
    <w:p w14:paraId="33458FB6">
      <w:pPr>
        <w:pStyle w:val="26"/>
        <w:rPr>
          <w:rFonts w:hint="eastAsia" w:ascii="宋体" w:hAnsi="宋体"/>
          <w:b/>
          <w:bCs/>
          <w:sz w:val="36"/>
          <w:szCs w:val="36"/>
        </w:rPr>
      </w:pPr>
    </w:p>
    <w:p w14:paraId="29372FC4">
      <w:pPr>
        <w:pStyle w:val="19"/>
        <w:rPr>
          <w:rFonts w:hint="eastAsia"/>
        </w:rPr>
      </w:pPr>
    </w:p>
    <w:p w14:paraId="42308B45">
      <w:pPr>
        <w:spacing w:line="360" w:lineRule="auto"/>
        <w:jc w:val="center"/>
        <w:rPr>
          <w:rFonts w:hint="eastAsia" w:ascii="宋体" w:hAnsi="宋体"/>
          <w:b/>
          <w:bCs/>
          <w:sz w:val="36"/>
          <w:szCs w:val="36"/>
        </w:rPr>
      </w:pPr>
    </w:p>
    <w:p w14:paraId="52589F42">
      <w:pPr>
        <w:spacing w:line="360" w:lineRule="auto"/>
        <w:jc w:val="center"/>
        <w:rPr>
          <w:rFonts w:hint="eastAsia" w:ascii="宋体" w:hAnsi="宋体"/>
          <w:b/>
          <w:bCs/>
          <w:sz w:val="36"/>
          <w:szCs w:val="36"/>
        </w:rPr>
      </w:pPr>
    </w:p>
    <w:p w14:paraId="0F86FD79">
      <w:pPr>
        <w:spacing w:line="360" w:lineRule="auto"/>
        <w:jc w:val="center"/>
        <w:rPr>
          <w:rFonts w:hint="eastAsia" w:ascii="宋体" w:hAnsi="宋体"/>
          <w:b/>
          <w:bCs/>
          <w:sz w:val="36"/>
          <w:szCs w:val="36"/>
        </w:rPr>
      </w:pPr>
    </w:p>
    <w:p w14:paraId="57A254FB">
      <w:pPr>
        <w:spacing w:line="360" w:lineRule="auto"/>
        <w:jc w:val="center"/>
        <w:rPr>
          <w:rFonts w:hint="eastAsia" w:ascii="宋体" w:hAnsi="宋体"/>
          <w:b/>
          <w:bCs/>
          <w:sz w:val="36"/>
          <w:szCs w:val="36"/>
        </w:rPr>
      </w:pPr>
    </w:p>
    <w:p w14:paraId="7AA6A366">
      <w:pPr>
        <w:spacing w:line="360" w:lineRule="auto"/>
        <w:jc w:val="center"/>
        <w:rPr>
          <w:rFonts w:hint="eastAsia" w:ascii="宋体" w:hAnsi="宋体"/>
          <w:b/>
          <w:bCs/>
          <w:sz w:val="36"/>
          <w:szCs w:val="36"/>
        </w:rPr>
      </w:pPr>
    </w:p>
    <w:p w14:paraId="1ECA4D6B">
      <w:pPr>
        <w:spacing w:line="360" w:lineRule="auto"/>
        <w:jc w:val="center"/>
        <w:rPr>
          <w:rFonts w:hint="eastAsia" w:ascii="宋体" w:hAnsi="宋体"/>
          <w:b/>
          <w:bCs/>
          <w:sz w:val="36"/>
          <w:szCs w:val="36"/>
        </w:rPr>
      </w:pPr>
    </w:p>
    <w:p w14:paraId="7EF741F0">
      <w:pPr>
        <w:spacing w:line="360" w:lineRule="auto"/>
        <w:jc w:val="center"/>
        <w:rPr>
          <w:rFonts w:hint="eastAsia" w:ascii="宋体" w:hAnsi="宋体"/>
          <w:b/>
          <w:bCs/>
          <w:sz w:val="36"/>
          <w:szCs w:val="36"/>
        </w:rPr>
      </w:pPr>
    </w:p>
    <w:p w14:paraId="70E57327">
      <w:pPr>
        <w:spacing w:line="360" w:lineRule="auto"/>
        <w:jc w:val="center"/>
        <w:rPr>
          <w:rFonts w:hint="eastAsia" w:ascii="宋体" w:hAnsi="宋体"/>
          <w:b/>
          <w:bCs/>
          <w:sz w:val="36"/>
          <w:szCs w:val="36"/>
        </w:rPr>
      </w:pPr>
    </w:p>
    <w:p w14:paraId="34E6A55E">
      <w:pPr>
        <w:spacing w:line="360" w:lineRule="auto"/>
        <w:jc w:val="center"/>
        <w:rPr>
          <w:rFonts w:hint="eastAsia" w:ascii="宋体" w:hAnsi="宋体"/>
          <w:b/>
          <w:bCs/>
          <w:sz w:val="36"/>
          <w:szCs w:val="36"/>
        </w:rPr>
      </w:pPr>
    </w:p>
    <w:p w14:paraId="13BBF208">
      <w:pPr>
        <w:spacing w:line="360" w:lineRule="auto"/>
        <w:jc w:val="center"/>
        <w:rPr>
          <w:rFonts w:hint="eastAsia" w:ascii="宋体" w:hAnsi="宋体"/>
          <w:b/>
          <w:bCs/>
          <w:sz w:val="36"/>
          <w:szCs w:val="36"/>
        </w:rPr>
      </w:pPr>
    </w:p>
    <w:p w14:paraId="3D079F7B">
      <w:pPr>
        <w:spacing w:line="360" w:lineRule="auto"/>
        <w:jc w:val="center"/>
        <w:rPr>
          <w:rFonts w:hint="eastAsia" w:ascii="宋体" w:hAnsi="宋体"/>
          <w:b/>
          <w:bCs/>
          <w:sz w:val="36"/>
          <w:szCs w:val="36"/>
        </w:rPr>
      </w:pPr>
    </w:p>
    <w:p w14:paraId="0AD1C386">
      <w:pPr>
        <w:spacing w:line="360" w:lineRule="auto"/>
        <w:jc w:val="center"/>
        <w:rPr>
          <w:rFonts w:hint="eastAsia" w:ascii="宋体" w:hAnsi="宋体"/>
          <w:b/>
          <w:bCs/>
          <w:sz w:val="36"/>
          <w:szCs w:val="36"/>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w:t>
      </w:r>
      <w:r>
        <w:rPr>
          <w:rFonts w:hint="eastAsia" w:ascii="仿宋" w:hAnsi="仿宋" w:eastAsia="仿宋" w:cs="仿宋"/>
          <w:sz w:val="30"/>
          <w:szCs w:val="30"/>
        </w:rPr>
        <w:t>濮阳县中医医院2025年计算机类设备及耗材招标项目</w:t>
      </w:r>
      <w:r>
        <w:rPr>
          <w:rFonts w:hint="eastAsia" w:ascii="仿宋" w:hAnsi="仿宋" w:eastAsia="仿宋" w:cs="仿宋"/>
          <w:sz w:val="30"/>
          <w:szCs w:val="30"/>
          <w:lang w:val="en-US" w:eastAsia="zh-CN"/>
        </w:rPr>
        <w:t>招标活动中</w:t>
      </w:r>
      <w:r>
        <w:rPr>
          <w:rFonts w:hint="eastAsia" w:ascii="仿宋" w:hAnsi="仿宋" w:eastAsia="仿宋" w:cs="仿宋"/>
          <w:sz w:val="30"/>
          <w:szCs w:val="30"/>
        </w:rPr>
        <w:t>提交投标文件、确认投标（议价）相关信息、参与议价价格谈判、签订购销合同及执行和完成合同、售后服务等工作，并以本公司名义处理一切与之有关的事务。代理人转委托无效。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FDD6106">
      <w:pPr>
        <w:spacing w:line="360" w:lineRule="auto"/>
        <w:jc w:val="left"/>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13</w:t>
      </w:r>
      <w:r>
        <w:rPr>
          <w:rFonts w:hint="eastAsia" w:ascii="仿宋" w:hAnsi="仿宋" w:eastAsia="仿宋" w:cs="仿宋"/>
          <w:b/>
          <w:sz w:val="30"/>
          <w:szCs w:val="30"/>
        </w:rPr>
        <w:t>)</w:t>
      </w:r>
    </w:p>
    <w:p w14:paraId="2BEB5103">
      <w:pPr>
        <w:spacing w:line="360" w:lineRule="auto"/>
        <w:rPr>
          <w:rFonts w:hint="eastAsia" w:ascii="仿宋_GB2312" w:hAnsi="仿宋_GB2312" w:eastAsia="仿宋_GB2312" w:cs="仿宋_GB2312"/>
          <w:i w:val="0"/>
          <w:iCs w:val="0"/>
          <w:caps w:val="0"/>
          <w:color w:val="auto"/>
          <w:spacing w:val="0"/>
          <w:sz w:val="28"/>
          <w:szCs w:val="28"/>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w:t>
      </w:r>
      <w:r>
        <w:rPr>
          <w:rFonts w:hint="eastAsia" w:ascii="仿宋" w:hAnsi="仿宋" w:eastAsia="仿宋" w:cs="Times New Roman"/>
          <w:bCs/>
          <w:kern w:val="2"/>
          <w:sz w:val="32"/>
          <w:szCs w:val="32"/>
          <w:lang w:val="en-US" w:eastAsia="zh-CN" w:bidi="ar-SA"/>
        </w:rPr>
        <w:t>标项目：2025年计算机类设备及耗材招标项目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投标价格</w:t>
      </w:r>
      <w:r>
        <w:rPr>
          <w:rFonts w:hint="eastAsia" w:ascii="仿宋" w:hAnsi="仿宋" w:eastAsia="仿宋"/>
          <w:bCs/>
          <w:sz w:val="32"/>
          <w:szCs w:val="32"/>
          <w:lang w:eastAsia="zh-CN"/>
        </w:rPr>
        <w:t>（</w:t>
      </w:r>
      <w:r>
        <w:rPr>
          <w:rFonts w:hint="eastAsia" w:ascii="仿宋" w:hAnsi="仿宋" w:eastAsia="仿宋"/>
          <w:bCs/>
          <w:sz w:val="32"/>
          <w:szCs w:val="32"/>
          <w:lang w:val="en-US" w:eastAsia="zh-CN"/>
        </w:rPr>
        <w:t>单价总和</w:t>
      </w:r>
      <w:r>
        <w:rPr>
          <w:rFonts w:hint="eastAsia" w:ascii="仿宋" w:hAnsi="仿宋" w:eastAsia="仿宋"/>
          <w:bCs/>
          <w:sz w:val="32"/>
          <w:szCs w:val="32"/>
          <w:lang w:eastAsia="zh-CN"/>
        </w:rPr>
        <w:t>）</w:t>
      </w:r>
      <w:r>
        <w:rPr>
          <w:rFonts w:ascii="仿宋" w:hAnsi="仿宋" w:eastAsia="仿宋"/>
          <w:bCs/>
          <w:sz w:val="32"/>
          <w:szCs w:val="32"/>
        </w:rPr>
        <w:t>:</w:t>
      </w:r>
    </w:p>
    <w:p w14:paraId="5141D344">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7EB64C">
      <w:pPr>
        <w:pStyle w:val="6"/>
        <w:rPr>
          <w:rFonts w:hint="eastAsia"/>
          <w:lang w:val="en-US" w:eastAsia="zh-CN"/>
        </w:rPr>
      </w:pPr>
    </w:p>
    <w:p w14:paraId="622B61D6">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0BE8F54F">
      <w:pPr>
        <w:pStyle w:val="6"/>
        <w:rPr>
          <w:rFonts w:hint="eastAsia"/>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5</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6</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5" w:name="_Toc310847364"/>
      <w:r>
        <w:rPr>
          <w:rFonts w:hint="eastAsia" w:ascii="仿宋" w:hAnsi="仿宋" w:eastAsia="仿宋"/>
          <w:sz w:val="30"/>
          <w:szCs w:val="30"/>
        </w:rPr>
        <w:t>投标人（签字）</w:t>
      </w:r>
      <w:bookmarkEnd w:id="5"/>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C20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025FDD5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3"/>
      <w:framePr w:wrap="around" w:vAnchor="text" w:hAnchor="margin" w:xAlign="center" w:y="1"/>
      <w:rPr>
        <w:rStyle w:val="24"/>
      </w:rPr>
    </w:pPr>
    <w:r>
      <w:fldChar w:fldCharType="begin"/>
    </w:r>
    <w:r>
      <w:rPr>
        <w:rStyle w:val="24"/>
      </w:rPr>
      <w:instrText xml:space="preserve">PAGE  </w:instrText>
    </w:r>
    <w:r>
      <w:fldChar w:fldCharType="end"/>
    </w:r>
  </w:p>
  <w:p w14:paraId="1BC2C0C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5E8D09B6"/>
    <w:multiLevelType w:val="multilevel"/>
    <w:tmpl w:val="5E8D09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24547DC"/>
    <w:rsid w:val="028341AD"/>
    <w:rsid w:val="02C7585E"/>
    <w:rsid w:val="02FD6F88"/>
    <w:rsid w:val="043B25B0"/>
    <w:rsid w:val="049F3623"/>
    <w:rsid w:val="04D07A99"/>
    <w:rsid w:val="04D43127"/>
    <w:rsid w:val="04F92D7B"/>
    <w:rsid w:val="05497224"/>
    <w:rsid w:val="057C189C"/>
    <w:rsid w:val="05A21435"/>
    <w:rsid w:val="05F51706"/>
    <w:rsid w:val="06470A42"/>
    <w:rsid w:val="064D3EC5"/>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E152333"/>
    <w:rsid w:val="0EE005CF"/>
    <w:rsid w:val="0EF102FA"/>
    <w:rsid w:val="0F924FA1"/>
    <w:rsid w:val="0FB14214"/>
    <w:rsid w:val="0FB74BEB"/>
    <w:rsid w:val="0FFF2ACC"/>
    <w:rsid w:val="10AA4305"/>
    <w:rsid w:val="10FC5DB6"/>
    <w:rsid w:val="11002148"/>
    <w:rsid w:val="12155E89"/>
    <w:rsid w:val="124B4C03"/>
    <w:rsid w:val="14DA6730"/>
    <w:rsid w:val="14F630F3"/>
    <w:rsid w:val="15236361"/>
    <w:rsid w:val="155D6391"/>
    <w:rsid w:val="15AA7996"/>
    <w:rsid w:val="16060C33"/>
    <w:rsid w:val="16EC3BF6"/>
    <w:rsid w:val="17702B6A"/>
    <w:rsid w:val="17F425AE"/>
    <w:rsid w:val="182757CA"/>
    <w:rsid w:val="18782E7F"/>
    <w:rsid w:val="187873FF"/>
    <w:rsid w:val="18C61409"/>
    <w:rsid w:val="196B7938"/>
    <w:rsid w:val="1A8A3D39"/>
    <w:rsid w:val="1AAE3BC4"/>
    <w:rsid w:val="1ABD7EAE"/>
    <w:rsid w:val="1B0901C5"/>
    <w:rsid w:val="1B8A2A9B"/>
    <w:rsid w:val="1BB623EF"/>
    <w:rsid w:val="1C265140"/>
    <w:rsid w:val="1CCC05C2"/>
    <w:rsid w:val="1CEE1194"/>
    <w:rsid w:val="1E2116CA"/>
    <w:rsid w:val="1F1229B2"/>
    <w:rsid w:val="1F2F056C"/>
    <w:rsid w:val="1F7D33C5"/>
    <w:rsid w:val="201E2DFD"/>
    <w:rsid w:val="20393B72"/>
    <w:rsid w:val="20420482"/>
    <w:rsid w:val="210B711D"/>
    <w:rsid w:val="21C57E64"/>
    <w:rsid w:val="2209218F"/>
    <w:rsid w:val="231B3C1D"/>
    <w:rsid w:val="24183A95"/>
    <w:rsid w:val="24D420E9"/>
    <w:rsid w:val="251F596E"/>
    <w:rsid w:val="25424004"/>
    <w:rsid w:val="25724563"/>
    <w:rsid w:val="257312CF"/>
    <w:rsid w:val="25AB37E8"/>
    <w:rsid w:val="25D02DFD"/>
    <w:rsid w:val="25D64A2A"/>
    <w:rsid w:val="25EE3B65"/>
    <w:rsid w:val="26096941"/>
    <w:rsid w:val="266D0594"/>
    <w:rsid w:val="26817115"/>
    <w:rsid w:val="270A7EF0"/>
    <w:rsid w:val="27CB43C4"/>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E2F1F1F"/>
    <w:rsid w:val="2EE33BEE"/>
    <w:rsid w:val="2F0A45D4"/>
    <w:rsid w:val="2FC72CBE"/>
    <w:rsid w:val="2FCA52E0"/>
    <w:rsid w:val="301C1206"/>
    <w:rsid w:val="30741CFC"/>
    <w:rsid w:val="311A1F18"/>
    <w:rsid w:val="31291A0D"/>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234165"/>
    <w:rsid w:val="384745E8"/>
    <w:rsid w:val="38B83436"/>
    <w:rsid w:val="39AE1D07"/>
    <w:rsid w:val="3A5F2111"/>
    <w:rsid w:val="3ABF2D2F"/>
    <w:rsid w:val="3B1445AA"/>
    <w:rsid w:val="3B52018A"/>
    <w:rsid w:val="3C385A9B"/>
    <w:rsid w:val="3C67562A"/>
    <w:rsid w:val="3CBC05DB"/>
    <w:rsid w:val="3DA31CF5"/>
    <w:rsid w:val="3E1F1F13"/>
    <w:rsid w:val="3EB017C6"/>
    <w:rsid w:val="3EB501EE"/>
    <w:rsid w:val="3F097DC4"/>
    <w:rsid w:val="3F3918E6"/>
    <w:rsid w:val="3F6F51DD"/>
    <w:rsid w:val="3FB61101"/>
    <w:rsid w:val="40053D34"/>
    <w:rsid w:val="40324FFF"/>
    <w:rsid w:val="409D0FEC"/>
    <w:rsid w:val="40DE1933"/>
    <w:rsid w:val="41625835"/>
    <w:rsid w:val="41A12EF2"/>
    <w:rsid w:val="42C978AB"/>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8532386"/>
    <w:rsid w:val="486F557D"/>
    <w:rsid w:val="489104BD"/>
    <w:rsid w:val="492E3EF2"/>
    <w:rsid w:val="49923C08"/>
    <w:rsid w:val="4A041163"/>
    <w:rsid w:val="4A4D0811"/>
    <w:rsid w:val="4A6B3F42"/>
    <w:rsid w:val="4B464E80"/>
    <w:rsid w:val="4B594A4F"/>
    <w:rsid w:val="4B905A0E"/>
    <w:rsid w:val="4BB90349"/>
    <w:rsid w:val="4BD4580C"/>
    <w:rsid w:val="4CDE5132"/>
    <w:rsid w:val="4D201684"/>
    <w:rsid w:val="4D2259A9"/>
    <w:rsid w:val="4E775417"/>
    <w:rsid w:val="4EE129A3"/>
    <w:rsid w:val="4F0B6F91"/>
    <w:rsid w:val="4F454371"/>
    <w:rsid w:val="4F547F09"/>
    <w:rsid w:val="4FC07E4B"/>
    <w:rsid w:val="4FD034F4"/>
    <w:rsid w:val="4FDC38DA"/>
    <w:rsid w:val="50452C3D"/>
    <w:rsid w:val="509E2F2C"/>
    <w:rsid w:val="51355217"/>
    <w:rsid w:val="51A667D4"/>
    <w:rsid w:val="51CD0A7D"/>
    <w:rsid w:val="52091195"/>
    <w:rsid w:val="525E7728"/>
    <w:rsid w:val="52732CD2"/>
    <w:rsid w:val="539B2A0C"/>
    <w:rsid w:val="54A96172"/>
    <w:rsid w:val="552471D5"/>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D2119D4"/>
    <w:rsid w:val="5D443BA6"/>
    <w:rsid w:val="5D44499B"/>
    <w:rsid w:val="5DFD1D36"/>
    <w:rsid w:val="5E5E5918"/>
    <w:rsid w:val="5F3F396F"/>
    <w:rsid w:val="5F7666F1"/>
    <w:rsid w:val="5FA36E4F"/>
    <w:rsid w:val="5FA9504B"/>
    <w:rsid w:val="61C133E3"/>
    <w:rsid w:val="620705F9"/>
    <w:rsid w:val="629D3DDA"/>
    <w:rsid w:val="63751073"/>
    <w:rsid w:val="63767D86"/>
    <w:rsid w:val="63AB7F12"/>
    <w:rsid w:val="63DE26DC"/>
    <w:rsid w:val="64A8091E"/>
    <w:rsid w:val="64CB2872"/>
    <w:rsid w:val="64D305FA"/>
    <w:rsid w:val="64DE19BE"/>
    <w:rsid w:val="64E25FD7"/>
    <w:rsid w:val="653C0B88"/>
    <w:rsid w:val="654D3437"/>
    <w:rsid w:val="65FC7EA8"/>
    <w:rsid w:val="6614142D"/>
    <w:rsid w:val="66C61F6F"/>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5213D2"/>
    <w:rsid w:val="6D523F4B"/>
    <w:rsid w:val="6DB77BCC"/>
    <w:rsid w:val="6DE019ED"/>
    <w:rsid w:val="6E43329D"/>
    <w:rsid w:val="6E4F4B3B"/>
    <w:rsid w:val="6E532860"/>
    <w:rsid w:val="6E535840"/>
    <w:rsid w:val="6E63685A"/>
    <w:rsid w:val="6E781CB6"/>
    <w:rsid w:val="6E7870B5"/>
    <w:rsid w:val="6E972F68"/>
    <w:rsid w:val="6E985482"/>
    <w:rsid w:val="6EF329FA"/>
    <w:rsid w:val="6EF3511C"/>
    <w:rsid w:val="6F7913D4"/>
    <w:rsid w:val="6FC43B63"/>
    <w:rsid w:val="6FFB03FC"/>
    <w:rsid w:val="70157165"/>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78906D2"/>
    <w:rsid w:val="7812001C"/>
    <w:rsid w:val="78304275"/>
    <w:rsid w:val="791B5BCB"/>
    <w:rsid w:val="79F721DF"/>
    <w:rsid w:val="7A192DAD"/>
    <w:rsid w:val="7A1C573C"/>
    <w:rsid w:val="7A2E4C88"/>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next w:val="7"/>
    <w:autoRedefine/>
    <w:unhideWhenUsed/>
    <w:qFormat/>
    <w:uiPriority w:val="99"/>
    <w:pPr>
      <w:spacing w:after="120"/>
    </w:pPr>
  </w:style>
  <w:style w:type="paragraph" w:styleId="7">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next w:val="9"/>
    <w:autoRedefine/>
    <w:qFormat/>
    <w:uiPriority w:val="0"/>
    <w:pPr>
      <w:ind w:firstLine="720" w:firstLineChars="225"/>
    </w:pPr>
    <w:rPr>
      <w:rFonts w:ascii="仿宋_GB2312" w:hAnsi="Times New Roman" w:eastAsia="仿宋_GB2312"/>
      <w:sz w:val="32"/>
      <w:szCs w:val="32"/>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99"/>
    <w:rPr>
      <w:rFonts w:ascii="宋体" w:hAnsi="Courier New"/>
      <w:szCs w:val="20"/>
    </w:rPr>
  </w:style>
  <w:style w:type="paragraph" w:styleId="11">
    <w:name w:val="Date"/>
    <w:basedOn w:val="1"/>
    <w:next w:val="1"/>
    <w:autoRedefine/>
    <w:qFormat/>
    <w:uiPriority w:val="0"/>
    <w:rPr>
      <w:rFonts w:ascii="宋体"/>
      <w:sz w:val="24"/>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777"/>
      </w:tabs>
      <w:jc w:val="left"/>
    </w:pPr>
  </w:style>
  <w:style w:type="paragraph" w:styleId="16">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6"/>
    <w:next w:val="19"/>
    <w:autoRedefine/>
    <w:unhideWhenUsed/>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0"/>
    <w:rPr>
      <w:color w:val="0000FF"/>
      <w:u w:val="single"/>
    </w:rPr>
  </w:style>
  <w:style w:type="paragraph" w:customStyle="1" w:styleId="26">
    <w:name w:val="无间隔1"/>
    <w:basedOn w:val="1"/>
    <w:autoRedefine/>
    <w:qFormat/>
    <w:uiPriority w:val="1"/>
    <w:pPr>
      <w:spacing w:line="400" w:lineRule="exact"/>
    </w:pPr>
    <w:rPr>
      <w:sz w:val="24"/>
    </w:rPr>
  </w:style>
  <w:style w:type="paragraph" w:customStyle="1" w:styleId="27">
    <w:name w:val="style4"/>
    <w:basedOn w:val="1"/>
    <w:next w:val="28"/>
    <w:autoRedefine/>
    <w:qFormat/>
    <w:uiPriority w:val="0"/>
    <w:pPr>
      <w:widowControl/>
      <w:spacing w:before="280" w:after="280"/>
    </w:pPr>
    <w:rPr>
      <w:rFonts w:ascii="宋体"/>
      <w:sz w:val="18"/>
    </w:rPr>
  </w:style>
  <w:style w:type="paragraph" w:customStyle="1" w:styleId="2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2"/>
    <w:link w:val="12"/>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 w:type="character" w:customStyle="1" w:styleId="39">
    <w:name w:val="font31"/>
    <w:basedOn w:val="22"/>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38</Pages>
  <Words>2987</Words>
  <Characters>3239</Characters>
  <Lines>74</Lines>
  <Paragraphs>21</Paragraphs>
  <TotalTime>68</TotalTime>
  <ScaleCrop>false</ScaleCrop>
  <LinksUpToDate>false</LinksUpToDate>
  <CharactersWithSpaces>6128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2025-05-27T01:36:56Z</cp:lastPrinted>
  <dcterms:modified xsi:type="dcterms:W3CDTF">2025-05-27T02:32:48Z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874C58D7436147F0A146B8E2910AA014_13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