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53BB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44309E2">
            <w:pPr>
              <w:adjustRightInd w:val="0"/>
              <w:snapToGrid w:val="0"/>
              <w:spacing w:line="360" w:lineRule="auto"/>
              <w:jc w:val="both"/>
              <w:rPr>
                <w:rFonts w:hint="eastAsia" w:ascii="宋体" w:hAnsi="宋体"/>
                <w:b/>
                <w:sz w:val="48"/>
                <w:szCs w:val="48"/>
              </w:rPr>
            </w:pPr>
          </w:p>
        </w:tc>
        <w:tc>
          <w:tcPr>
            <w:tcW w:w="2835" w:type="dxa"/>
            <w:vAlign w:val="center"/>
          </w:tcPr>
          <w:p w14:paraId="4E1AB15F">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28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1A2C151">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3754C46">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2"/>
        <w:jc w:val="center"/>
      </w:pPr>
      <w:r>
        <w:rPr>
          <w:rFonts w:hint="eastAsia" w:ascii="宋体" w:hAnsi="宋体"/>
          <w:b/>
          <w:sz w:val="48"/>
          <w:szCs w:val="48"/>
        </w:rPr>
        <w:t>濮阳县中医医院</w:t>
      </w:r>
    </w:p>
    <w:p w14:paraId="31872E7D">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TC袋、中西药塑料袋、医疗废物垃圾袋招标项目</w:t>
      </w:r>
    </w:p>
    <w:p w14:paraId="5CC3909E">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eastAsia" w:ascii="宋体" w:hAnsi="宋体" w:eastAsia="宋体"/>
          <w:b/>
          <w:color w:val="FF0000"/>
          <w:sz w:val="36"/>
          <w:szCs w:val="36"/>
          <w:lang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rPr>
        <w:t>1</w:t>
      </w:r>
      <w:r>
        <w:rPr>
          <w:rFonts w:hint="eastAsia" w:ascii="宋体" w:hAnsi="宋体"/>
          <w:b/>
          <w:sz w:val="36"/>
          <w:szCs w:val="36"/>
          <w:lang w:val="en-US" w:eastAsia="zh-CN"/>
        </w:rPr>
        <w:t>6</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5</w:t>
      </w:r>
      <w:r>
        <w:rPr>
          <w:rFonts w:hint="eastAsia" w:ascii="宋体" w:hAnsi="宋体"/>
          <w:b/>
          <w:sz w:val="36"/>
          <w:szCs w:val="36"/>
        </w:rPr>
        <w:t>月</w:t>
      </w:r>
    </w:p>
    <w:p w14:paraId="705113C0">
      <w:pPr>
        <w:pStyle w:val="2"/>
      </w:pPr>
    </w:p>
    <w:p w14:paraId="69AAB30F">
      <w:pPr>
        <w:jc w:val="center"/>
        <w:rPr>
          <w:rFonts w:hint="eastAsia"/>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lang w:eastAsia="zh-CN"/>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投标报价</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1、项目名称：TC袋、中西药塑料袋、医疗废物垃圾袋招标项目</w:t>
      </w:r>
    </w:p>
    <w:p w14:paraId="322FDDC3">
      <w:pPr>
        <w:pStyle w:val="17"/>
        <w:widowControl/>
        <w:spacing w:line="500"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2、项目编号：PXZYJZ2025-1</w:t>
      </w:r>
      <w:r>
        <w:rPr>
          <w:rFonts w:hint="eastAsia" w:ascii="仿宋_GB2312" w:hAnsi="仿宋_GB2312" w:eastAsia="仿宋_GB2312" w:cs="仿宋_GB2312"/>
          <w:sz w:val="28"/>
          <w:szCs w:val="28"/>
          <w:lang w:val="en-US" w:eastAsia="zh-CN"/>
        </w:rPr>
        <w:t>6</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132"/>
        <w:gridCol w:w="2985"/>
        <w:gridCol w:w="2814"/>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8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濮阳县中医医院TC袋、中西药塑料袋、医疗废物垃圾袋招标项目</w:t>
            </w:r>
          </w:p>
        </w:tc>
        <w:tc>
          <w:tcPr>
            <w:tcW w:w="2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一批</w:t>
            </w:r>
          </w:p>
        </w:tc>
        <w:tc>
          <w:tcPr>
            <w:tcW w:w="2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i w:val="0"/>
                <w:iCs w:val="0"/>
                <w:caps w:val="0"/>
                <w:color w:val="auto"/>
                <w:spacing w:val="0"/>
                <w:sz w:val="28"/>
                <w:szCs w:val="28"/>
                <w:lang w:val="en-US" w:eastAsia="zh-CN"/>
              </w:rPr>
              <w:t>年用量约8万元，每个产品预算金额见招标文件第三部分</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2"/>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eastAsia" w:ascii="仿宋" w:hAnsi="仿宋" w:eastAsia="仿宋"/>
                <w:lang w:val="en-US" w:eastAsia="zh-CN"/>
              </w:rPr>
            </w:pPr>
            <w:r>
              <w:rPr>
                <w:rFonts w:hint="eastAsia" w:ascii="仿宋" w:hAnsi="仿宋" w:eastAsia="仿宋"/>
              </w:rPr>
              <w:t>项目名称：</w:t>
            </w:r>
            <w:r>
              <w:rPr>
                <w:rFonts w:hint="eastAsia" w:ascii="仿宋" w:hAnsi="仿宋" w:eastAsia="仿宋"/>
                <w:lang w:val="en-US" w:eastAsia="zh-CN"/>
              </w:rPr>
              <w:t>TC袋、中西药塑料袋、医疗废物垃圾袋招标项目</w:t>
            </w:r>
            <w:r>
              <w:rPr>
                <w:rFonts w:hint="eastAsia" w:ascii="仿宋" w:hAnsi="仿宋" w:eastAsia="仿宋"/>
              </w:rPr>
              <w:br w:type="textWrapping"/>
            </w:r>
            <w:r>
              <w:rPr>
                <w:rFonts w:hint="eastAsia" w:ascii="仿宋" w:hAnsi="仿宋" w:eastAsia="仿宋"/>
              </w:rPr>
              <w:t>项目编号：PXZYJZ2025-1</w:t>
            </w:r>
            <w:r>
              <w:rPr>
                <w:rFonts w:hint="eastAsia" w:ascii="仿宋" w:hAnsi="仿宋" w:eastAsia="仿宋"/>
                <w:lang w:val="en-US" w:eastAsia="zh-CN"/>
              </w:rPr>
              <w:t>6</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2</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w:t>
            </w:r>
            <w:r>
              <w:rPr>
                <w:rFonts w:hint="eastAsia" w:ascii="仿宋" w:hAnsi="仿宋" w:eastAsia="仿宋"/>
                <w:sz w:val="24"/>
                <w:lang w:val="en-US" w:eastAsia="zh-CN"/>
              </w:rPr>
              <w:t>比价</w:t>
            </w:r>
            <w:r>
              <w:rPr>
                <w:rFonts w:hint="eastAsia" w:ascii="仿宋" w:hAnsi="仿宋" w:eastAsia="仿宋"/>
                <w:sz w:val="24"/>
              </w:rPr>
              <w:t>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lang w:eastAsia="zh-CN"/>
              </w:rPr>
            </w:pPr>
            <w:r>
              <w:rPr>
                <w:rFonts w:hint="eastAsia" w:ascii="仿宋" w:hAnsi="仿宋" w:eastAsia="仿宋"/>
                <w:sz w:val="24"/>
              </w:rPr>
              <w:t>最高控制价：</w:t>
            </w:r>
            <w:r>
              <w:rPr>
                <w:rFonts w:hint="eastAsia" w:ascii="仿宋" w:hAnsi="仿宋" w:eastAsia="仿宋" w:cs="Times New Roman"/>
                <w:sz w:val="24"/>
                <w:lang w:val="en-US" w:eastAsia="zh-CN"/>
              </w:rPr>
              <w:t>年用量约8万元，每个产品预算金额见第三部分</w:t>
            </w:r>
            <w:r>
              <w:rPr>
                <w:rFonts w:hint="eastAsia" w:ascii="仿宋" w:hAnsi="仿宋" w:eastAsia="仿宋" w:cs="Times New Roman"/>
                <w:sz w:val="24"/>
              </w:rPr>
              <w:t>，超</w:t>
            </w:r>
            <w:r>
              <w:rPr>
                <w:rFonts w:hint="eastAsia" w:ascii="仿宋" w:hAnsi="仿宋" w:eastAsia="仿宋"/>
                <w:sz w:val="24"/>
              </w:rPr>
              <w:t>出废标</w:t>
            </w:r>
            <w:r>
              <w:rPr>
                <w:rFonts w:hint="eastAsia" w:ascii="仿宋" w:hAnsi="仿宋" w:eastAsia="仿宋"/>
                <w:sz w:val="24"/>
                <w:lang w:eastAsia="zh-CN"/>
              </w:rPr>
              <w:t>。</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货物验收6个月后支付60%，12个月后支付40%。</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242E9915">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w:t>
      </w:r>
      <w:r>
        <w:rPr>
          <w:rFonts w:hint="eastAsia" w:ascii="仿宋" w:hAnsi="仿宋" w:eastAsia="仿宋"/>
          <w:b/>
          <w:bCs/>
          <w:sz w:val="30"/>
          <w:szCs w:val="30"/>
          <w:lang w:val="en-US" w:eastAsia="zh-CN"/>
        </w:rPr>
        <w:t>贰</w:t>
      </w:r>
      <w:r>
        <w:rPr>
          <w:rFonts w:hint="eastAsia" w:ascii="仿宋" w:hAnsi="仿宋" w:eastAsia="仿宋"/>
          <w:b/>
          <w:bCs/>
          <w:sz w:val="30"/>
          <w:szCs w:val="30"/>
        </w:rPr>
        <w:t>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w:t>
      </w:r>
      <w:r>
        <w:rPr>
          <w:rFonts w:hint="eastAsia" w:cs="Times New Roman"/>
          <w:b/>
          <w:kern w:val="2"/>
          <w:sz w:val="36"/>
          <w:szCs w:val="36"/>
          <w:lang w:val="en-US" w:eastAsia="zh-CN" w:bidi="ar-SA"/>
        </w:rPr>
        <w:t>投标报价</w:t>
      </w:r>
    </w:p>
    <w:p w14:paraId="2FA85BE3"/>
    <w:p w14:paraId="1215A039">
      <w:pPr>
        <w:adjustRightInd w:val="0"/>
        <w:snapToGrid w:val="0"/>
        <w:spacing w:line="500" w:lineRule="exact"/>
        <w:jc w:val="center"/>
        <w:rPr>
          <w:b/>
          <w:sz w:val="30"/>
          <w:szCs w:val="30"/>
        </w:rPr>
      </w:pPr>
    </w:p>
    <w:tbl>
      <w:tblPr>
        <w:tblStyle w:val="20"/>
        <w:tblW w:w="9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7"/>
        <w:gridCol w:w="1146"/>
        <w:gridCol w:w="1340"/>
        <w:gridCol w:w="2280"/>
        <w:gridCol w:w="2504"/>
      </w:tblGrid>
      <w:tr w14:paraId="5493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7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产品名称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6E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尺寸</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AE1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规格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AC78">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预算金额（元）</w:t>
            </w:r>
          </w:p>
        </w:tc>
        <w:tc>
          <w:tcPr>
            <w:tcW w:w="2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5468">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报价（单价）</w:t>
            </w:r>
          </w:p>
        </w:tc>
      </w:tr>
      <w:tr w14:paraId="2432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小药袋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4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21*36CM</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9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2.5克</w:t>
            </w:r>
            <w:r>
              <w:rPr>
                <w:rFonts w:hint="eastAsia" w:ascii="宋体" w:hAnsi="宋体" w:cs="宋体"/>
                <w:i w:val="0"/>
                <w:iCs w:val="0"/>
                <w:color w:val="000000"/>
                <w:kern w:val="0"/>
                <w:sz w:val="24"/>
                <w:szCs w:val="24"/>
                <w:u w:val="none"/>
                <w:lang w:val="en-US" w:eastAsia="zh-CN" w:bidi="ar"/>
              </w:rPr>
              <w:t>/个</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2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0.1</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D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E6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大药袋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31*45CM</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6克</w:t>
            </w:r>
            <w:r>
              <w:rPr>
                <w:rFonts w:hint="eastAsia" w:ascii="宋体" w:hAnsi="宋体" w:cs="宋体"/>
                <w:i w:val="0"/>
                <w:iCs w:val="0"/>
                <w:color w:val="000000"/>
                <w:kern w:val="0"/>
                <w:sz w:val="24"/>
                <w:szCs w:val="24"/>
                <w:u w:val="none"/>
                <w:lang w:val="en-US" w:eastAsia="zh-CN" w:bidi="ar"/>
              </w:rPr>
              <w:t>/个</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6C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0.2</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4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72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F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38*52CM</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0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15克</w:t>
            </w:r>
            <w:r>
              <w:rPr>
                <w:rFonts w:hint="eastAsia" w:ascii="宋体" w:hAnsi="宋体" w:cs="宋体"/>
                <w:i w:val="0"/>
                <w:iCs w:val="0"/>
                <w:color w:val="000000"/>
                <w:kern w:val="0"/>
                <w:sz w:val="24"/>
                <w:szCs w:val="24"/>
                <w:u w:val="none"/>
                <w:lang w:val="en-US" w:eastAsia="zh-CN" w:bidi="ar"/>
              </w:rPr>
              <w:t>/个</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E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0.5</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F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43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C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医用垃圾袋（黄色</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红色、蓝色)</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45*60CM</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9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12.5克</w:t>
            </w:r>
            <w:r>
              <w:rPr>
                <w:rFonts w:hint="eastAsia" w:ascii="宋体" w:hAnsi="宋体" w:cs="宋体"/>
                <w:i w:val="0"/>
                <w:iCs w:val="0"/>
                <w:color w:val="000000"/>
                <w:kern w:val="0"/>
                <w:sz w:val="24"/>
                <w:szCs w:val="24"/>
                <w:u w:val="none"/>
                <w:lang w:val="en-US" w:eastAsia="zh-CN" w:bidi="ar"/>
              </w:rPr>
              <w:t>/个</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5C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DE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黑色垃圾袋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65*90CM</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B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36个</w:t>
            </w:r>
            <w:r>
              <w:rPr>
                <w:rFonts w:hint="eastAsia" w:ascii="宋体" w:hAnsi="宋体" w:cs="宋体"/>
                <w:i w:val="0"/>
                <w:iCs w:val="0"/>
                <w:color w:val="000000"/>
                <w:kern w:val="0"/>
                <w:sz w:val="24"/>
                <w:szCs w:val="24"/>
                <w:u w:val="none"/>
                <w:lang w:val="en-US" w:eastAsia="zh-CN" w:bidi="ar"/>
              </w:rPr>
              <w:t>/把</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8E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bookmarkStart w:id="6" w:name="_GoBack"/>
            <w:bookmarkEnd w:id="6"/>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B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E9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33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8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E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0279AF6">
      <w:pPr>
        <w:spacing w:line="360" w:lineRule="auto"/>
        <w:rPr>
          <w:rFonts w:hint="eastAsia" w:ascii="仿宋" w:hAnsi="仿宋" w:eastAsia="仿宋"/>
          <w:b/>
          <w:sz w:val="32"/>
          <w:szCs w:val="32"/>
        </w:rPr>
      </w:pPr>
    </w:p>
    <w:p w14:paraId="573CAF3B">
      <w:pPr>
        <w:spacing w:line="360" w:lineRule="auto"/>
        <w:rPr>
          <w:rFonts w:ascii="仿宋" w:hAnsi="仿宋" w:eastAsia="仿宋"/>
          <w:b/>
          <w:sz w:val="32"/>
          <w:szCs w:val="32"/>
        </w:rPr>
      </w:pPr>
      <w:r>
        <w:rPr>
          <w:rFonts w:hint="eastAsia" w:ascii="仿宋" w:hAnsi="仿宋" w:eastAsia="仿宋"/>
          <w:b/>
          <w:sz w:val="32"/>
          <w:szCs w:val="32"/>
        </w:rPr>
        <w:t>公司（盖章）：                        日期 ：</w:t>
      </w:r>
    </w:p>
    <w:p w14:paraId="32D117F0">
      <w:pPr>
        <w:adjustRightInd w:val="0"/>
        <w:snapToGrid w:val="0"/>
        <w:spacing w:line="500" w:lineRule="exact"/>
        <w:ind w:firstLine="562" w:firstLineChars="200"/>
        <w:jc w:val="left"/>
        <w:rPr>
          <w:rFonts w:hint="eastAsia"/>
          <w:b/>
          <w:sz w:val="28"/>
          <w:szCs w:val="28"/>
          <w:lang w:val="en-US" w:eastAsia="zh-CN"/>
        </w:rPr>
      </w:pPr>
    </w:p>
    <w:p w14:paraId="692D96FE">
      <w:pPr>
        <w:adjustRightInd w:val="0"/>
        <w:snapToGrid w:val="0"/>
        <w:spacing w:line="500" w:lineRule="exact"/>
        <w:ind w:firstLine="562" w:firstLineChars="200"/>
        <w:jc w:val="left"/>
        <w:rPr>
          <w:rFonts w:hint="eastAsia"/>
          <w:b/>
          <w:sz w:val="28"/>
          <w:szCs w:val="28"/>
        </w:rPr>
      </w:pPr>
      <w:r>
        <w:rPr>
          <w:rFonts w:hint="eastAsia"/>
          <w:b/>
          <w:sz w:val="28"/>
          <w:szCs w:val="28"/>
          <w:lang w:val="en-US" w:eastAsia="zh-CN"/>
        </w:rPr>
        <w:t>备注：若公司无相关产品的货源渠道，该项产品报价可以--填充或者空置，五种产品分家比较。</w:t>
      </w:r>
    </w:p>
    <w:p w14:paraId="3142FFDC">
      <w:pPr>
        <w:adjustRightInd w:val="0"/>
        <w:snapToGrid w:val="0"/>
        <w:spacing w:line="500" w:lineRule="exact"/>
        <w:jc w:val="center"/>
        <w:rPr>
          <w:rFonts w:hint="eastAsia"/>
          <w:b/>
          <w:sz w:val="36"/>
          <w:szCs w:val="36"/>
        </w:rPr>
      </w:pPr>
    </w:p>
    <w:p w14:paraId="588F28BA">
      <w:pPr>
        <w:widowControl/>
        <w:numPr>
          <w:ilvl w:val="0"/>
          <w:numId w:val="0"/>
        </w:numPr>
        <w:jc w:val="left"/>
        <w:rPr>
          <w:rFonts w:hint="eastAsia"/>
          <w:b/>
          <w:sz w:val="30"/>
          <w:szCs w:val="30"/>
          <w:lang w:val="en-US" w:eastAsia="zh-CN"/>
        </w:rPr>
      </w:pPr>
      <w:r>
        <w:rPr>
          <w:rFonts w:hint="eastAsia"/>
          <w:b/>
          <w:sz w:val="30"/>
          <w:szCs w:val="30"/>
          <w:lang w:val="en-US" w:eastAsia="zh-CN"/>
        </w:rPr>
        <w:t>二、质保期</w:t>
      </w:r>
    </w:p>
    <w:p w14:paraId="3B014E16">
      <w:pPr>
        <w:pStyle w:val="6"/>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质保期最低半年</w:t>
      </w:r>
      <w:r>
        <w:rPr>
          <w:rFonts w:hint="eastAsia" w:cs="Times New Roman"/>
          <w:kern w:val="2"/>
          <w:sz w:val="28"/>
          <w:szCs w:val="28"/>
          <w:lang w:val="en-US" w:eastAsia="zh-CN" w:bidi="ar-SA"/>
        </w:rPr>
        <w:t>，半年内如果出现任何质量问题，供货商给予免费更换</w:t>
      </w:r>
      <w:r>
        <w:rPr>
          <w:rFonts w:hint="eastAsia" w:ascii="Calibri" w:hAnsi="Calibri" w:eastAsia="宋体" w:cs="Times New Roman"/>
          <w:kern w:val="2"/>
          <w:sz w:val="28"/>
          <w:szCs w:val="28"/>
          <w:lang w:val="en-US" w:eastAsia="zh-CN" w:bidi="ar-SA"/>
        </w:rPr>
        <w:t>。</w:t>
      </w:r>
    </w:p>
    <w:p w14:paraId="57AE8846">
      <w:pPr>
        <w:pStyle w:val="6"/>
        <w:rPr>
          <w:rFonts w:hint="eastAsia" w:ascii="Calibri" w:hAnsi="Calibri" w:eastAsia="宋体" w:cs="Times New Roman"/>
          <w:kern w:val="2"/>
          <w:sz w:val="28"/>
          <w:szCs w:val="28"/>
          <w:lang w:val="en-US" w:eastAsia="zh-CN" w:bidi="ar-SA"/>
        </w:rPr>
      </w:pPr>
    </w:p>
    <w:p w14:paraId="71945615">
      <w:pPr>
        <w:pStyle w:val="6"/>
        <w:rPr>
          <w:rFonts w:hint="eastAsia" w:ascii="Calibri" w:hAnsi="Calibri" w:eastAsia="宋体" w:cs="Times New Roman"/>
          <w:kern w:val="2"/>
          <w:sz w:val="28"/>
          <w:szCs w:val="28"/>
          <w:lang w:val="en-US" w:eastAsia="zh-CN" w:bidi="ar-SA"/>
        </w:rPr>
      </w:pPr>
    </w:p>
    <w:p w14:paraId="22DACF68">
      <w:pPr>
        <w:adjustRightInd w:val="0"/>
        <w:snapToGrid w:val="0"/>
        <w:spacing w:line="500" w:lineRule="exact"/>
        <w:jc w:val="center"/>
        <w:rPr>
          <w:rFonts w:hint="eastAsia"/>
          <w:b/>
          <w:sz w:val="36"/>
          <w:szCs w:val="36"/>
        </w:rPr>
      </w:pPr>
    </w:p>
    <w:p w14:paraId="2A6A89E7">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比价法</w:t>
      </w:r>
      <w:r>
        <w:rPr>
          <w:rFonts w:hint="eastAsia" w:ascii="仿宋" w:hAnsi="仿宋" w:eastAsia="仿宋" w:cs="宋体"/>
          <w:sz w:val="30"/>
          <w:szCs w:val="30"/>
        </w:rPr>
        <w:t>。</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lang w:val="en-US" w:eastAsia="zh-CN"/>
        </w:rPr>
        <w:t>比价</w:t>
      </w:r>
      <w:r>
        <w:rPr>
          <w:rFonts w:hint="eastAsia" w:ascii="仿宋" w:hAnsi="仿宋" w:eastAsia="仿宋" w:cs="仿宋"/>
          <w:sz w:val="30"/>
          <w:szCs w:val="30"/>
        </w:rPr>
        <w:t>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w:t>
      </w:r>
      <w:r>
        <w:rPr>
          <w:rFonts w:hint="eastAsia" w:ascii="仿宋" w:hAnsi="仿宋" w:eastAsia="仿宋" w:cs="仿宋"/>
          <w:sz w:val="30"/>
          <w:szCs w:val="30"/>
          <w:lang w:val="en-US" w:eastAsia="zh-CN"/>
        </w:rPr>
        <w:t>按照价格高低进行</w:t>
      </w:r>
      <w:r>
        <w:rPr>
          <w:rFonts w:hint="eastAsia" w:ascii="仿宋" w:hAnsi="仿宋" w:eastAsia="仿宋" w:cs="仿宋"/>
          <w:sz w:val="30"/>
          <w:szCs w:val="30"/>
        </w:rPr>
        <w:t>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2D1938B8">
      <w:pPr>
        <w:spacing w:line="360" w:lineRule="auto"/>
        <w:ind w:firstLine="570"/>
        <w:rPr>
          <w:rFonts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1D11621B">
      <w:pPr>
        <w:jc w:val="both"/>
        <w:rPr>
          <w:rFonts w:hint="eastAsia" w:ascii="宋体" w:hAnsi="宋体"/>
          <w:b/>
          <w:bCs/>
          <w:sz w:val="36"/>
          <w:szCs w:val="36"/>
        </w:rPr>
      </w:pPr>
    </w:p>
    <w:p w14:paraId="2D41FD8E">
      <w:pPr>
        <w:jc w:val="center"/>
        <w:rPr>
          <w:rFonts w:hint="eastAsia" w:ascii="宋体" w:hAnsi="宋体"/>
          <w:b/>
          <w:bCs/>
          <w:sz w:val="36"/>
          <w:szCs w:val="36"/>
        </w:rPr>
      </w:pPr>
    </w:p>
    <w:p w14:paraId="7DBFF0DF">
      <w:pPr>
        <w:jc w:val="center"/>
        <w:rPr>
          <w:rFonts w:hint="eastAsia" w:ascii="宋体" w:hAnsi="宋体"/>
          <w:b/>
          <w:bCs/>
          <w:sz w:val="36"/>
          <w:szCs w:val="36"/>
        </w:rPr>
      </w:pPr>
    </w:p>
    <w:p w14:paraId="42DDB5B6">
      <w:pPr>
        <w:jc w:val="center"/>
        <w:rPr>
          <w:rFonts w:hint="eastAsia" w:ascii="宋体" w:hAnsi="宋体"/>
          <w:b/>
          <w:bCs/>
          <w:sz w:val="36"/>
          <w:szCs w:val="36"/>
        </w:rPr>
      </w:pPr>
    </w:p>
    <w:p w14:paraId="681D499D">
      <w:pPr>
        <w:jc w:val="center"/>
        <w:rPr>
          <w:rFonts w:hint="eastAsia" w:ascii="宋体" w:hAnsi="宋体"/>
          <w:b/>
          <w:bCs/>
          <w:sz w:val="36"/>
          <w:szCs w:val="36"/>
        </w:rPr>
      </w:pPr>
    </w:p>
    <w:p w14:paraId="12279BF4">
      <w:pPr>
        <w:jc w:val="center"/>
        <w:rPr>
          <w:rFonts w:hint="eastAsia" w:ascii="宋体" w:hAnsi="宋体"/>
          <w:b/>
          <w:bCs/>
          <w:sz w:val="36"/>
          <w:szCs w:val="36"/>
        </w:rPr>
      </w:pPr>
    </w:p>
    <w:p w14:paraId="73EACBFD">
      <w:pPr>
        <w:jc w:val="center"/>
        <w:rPr>
          <w:rFonts w:hint="eastAsia" w:ascii="宋体" w:hAnsi="宋体"/>
          <w:b/>
          <w:bCs/>
          <w:sz w:val="36"/>
          <w:szCs w:val="36"/>
        </w:rPr>
      </w:pPr>
    </w:p>
    <w:p w14:paraId="1039083D">
      <w:pPr>
        <w:jc w:val="center"/>
        <w:rPr>
          <w:rFonts w:hint="eastAsia" w:ascii="宋体" w:hAnsi="宋体"/>
          <w:b/>
          <w:bCs/>
          <w:sz w:val="36"/>
          <w:szCs w:val="36"/>
        </w:rPr>
      </w:pPr>
    </w:p>
    <w:p w14:paraId="62B925DD">
      <w:pPr>
        <w:jc w:val="center"/>
        <w:rPr>
          <w:rFonts w:hint="eastAsia" w:ascii="宋体" w:hAnsi="宋体"/>
          <w:b/>
          <w:bCs/>
          <w:sz w:val="36"/>
          <w:szCs w:val="36"/>
        </w:rPr>
      </w:pPr>
    </w:p>
    <w:p w14:paraId="2213814B">
      <w:pPr>
        <w:jc w:val="center"/>
        <w:rPr>
          <w:rFonts w:hint="eastAsia" w:ascii="宋体" w:hAnsi="宋体"/>
          <w:b/>
          <w:bCs/>
          <w:sz w:val="36"/>
          <w:szCs w:val="36"/>
        </w:rPr>
      </w:pPr>
    </w:p>
    <w:p w14:paraId="6F203998">
      <w:pPr>
        <w:jc w:val="center"/>
        <w:rPr>
          <w:rFonts w:hint="eastAsia" w:ascii="宋体" w:hAnsi="宋体"/>
          <w:b/>
          <w:bCs/>
          <w:sz w:val="36"/>
          <w:szCs w:val="36"/>
        </w:rPr>
      </w:pPr>
    </w:p>
    <w:p w14:paraId="683F71D9">
      <w:pPr>
        <w:jc w:val="center"/>
        <w:rPr>
          <w:rFonts w:hint="eastAsia" w:ascii="宋体" w:hAnsi="宋体"/>
          <w:b/>
          <w:bCs/>
          <w:sz w:val="36"/>
          <w:szCs w:val="36"/>
        </w:rPr>
      </w:pPr>
    </w:p>
    <w:p w14:paraId="16B1611E">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547EA610">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p>
    <w:p w14:paraId="63FD566F">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w:t>
      </w:r>
    </w:p>
    <w:p w14:paraId="051375C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17030A6D">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一、乙方在协议期内向甲方按照招标价格供应，具体详细参数规格及要求依据投标文件内容执行。</w:t>
      </w:r>
    </w:p>
    <w:p w14:paraId="36F3A488">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二、成交价格：每单项产品单位数量中标价格。</w:t>
      </w:r>
    </w:p>
    <w:p w14:paraId="10DF1245">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三、供货要求：</w:t>
      </w:r>
    </w:p>
    <w:p w14:paraId="5E7E8381">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1.服务期限1年，本合同自2025年  月  日至2026年  月  日止，有效期1年;使用期间，若无不良反应，合同续签，乙方可以按照本协议约定的条件和订单出售产品；如使用过程中出现问题，甲方可随时终止合同。</w:t>
      </w:r>
    </w:p>
    <w:p w14:paraId="63000C7C">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2.有专用微信与院方工作人员对接，院方需求和公司反馈沟通皆以微信内容为依据，乙方根据甲方要求送至总务科仓库或指定地点。</w:t>
      </w:r>
    </w:p>
    <w:p w14:paraId="7FD8B6AE">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3.本合同项下产品的名称、单位、单价详见后附清单，在本协议执行中，甲方对于乙方提供的产品可以根据具体需求进行增减调整，每次调整均须由双方书面确认。</w:t>
      </w:r>
    </w:p>
    <w:p w14:paraId="4A70D374">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79E0076B">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5.供货公司必须符合采购文件要求，必须符合现行的国家或行业技术规格和质量标准执行。如果发现与合同要求的不符或达不到约定的质量标准，乙方须承担由此发生的一切损失和费用。</w:t>
      </w:r>
    </w:p>
    <w:p w14:paraId="65E1FC6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    6.物资到货后由甲方专职人员对提供货物的质量、数量进行验收。</w:t>
      </w:r>
    </w:p>
    <w:p w14:paraId="1836E301">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7.货物分批采购，按实结算；付款方式; 验收后6后支付60%货款，12月后支付40%货款，质保期内本次采购货物发生任何质量问题乙方须提供保修、更换。</w:t>
      </w:r>
    </w:p>
    <w:p w14:paraId="6A3BE68C">
      <w:pPr>
        <w:spacing w:line="360" w:lineRule="auto"/>
        <w:ind w:firstLine="600" w:firstLineChars="200"/>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8.乙方所提供货物须按厂家承诺实行“三包”，若发现本次更换的货物本身存在缺陷，乙方须无条件退货或更换同类合格产品。</w:t>
      </w:r>
    </w:p>
    <w:p w14:paraId="5C88207C">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9.物品类提供的发票页面里备注框里应填写好所供设备的唯一序列号</w:t>
      </w:r>
    </w:p>
    <w:p w14:paraId="33DAC098">
      <w:pPr>
        <w:spacing w:line="360" w:lineRule="auto"/>
        <w:ind w:firstLine="600" w:firstLineChars="200"/>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10.乙方人员送货路途中发生事故、人生安全甲方概不负责。</w:t>
      </w:r>
    </w:p>
    <w:p w14:paraId="192A771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四、本合同一式三份，甲方持有二份，乙方持有一份。本合同自签订之日起即生效。</w:t>
      </w:r>
    </w:p>
    <w:p w14:paraId="7DABEE61">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五、本合同发生争议产生的诉讼，由甲方所在地法院裁决。</w:t>
      </w:r>
    </w:p>
    <w:p w14:paraId="15C98D48">
      <w:pPr>
        <w:spacing w:line="360" w:lineRule="auto"/>
        <w:jc w:val="center"/>
        <w:rPr>
          <w:rFonts w:hint="eastAsia" w:ascii="仿宋" w:hAnsi="仿宋" w:eastAsia="仿宋" w:cs="仿宋"/>
          <w:color w:val="000000"/>
          <w:kern w:val="0"/>
          <w:sz w:val="30"/>
          <w:szCs w:val="30"/>
          <w:lang w:val="en-US" w:eastAsia="zh-CN" w:bidi="ar-SA"/>
        </w:rPr>
      </w:pPr>
    </w:p>
    <w:p w14:paraId="3B73C25A">
      <w:pPr>
        <w:spacing w:line="360" w:lineRule="auto"/>
        <w:jc w:val="center"/>
        <w:rPr>
          <w:rFonts w:hint="eastAsia" w:ascii="仿宋" w:hAnsi="仿宋" w:eastAsia="仿宋" w:cs="仿宋"/>
          <w:color w:val="000000"/>
          <w:kern w:val="0"/>
          <w:sz w:val="30"/>
          <w:szCs w:val="30"/>
          <w:lang w:val="en-US" w:eastAsia="zh-CN" w:bidi="ar-SA"/>
        </w:rPr>
      </w:pPr>
    </w:p>
    <w:p w14:paraId="6B7A7BB8">
      <w:pPr>
        <w:pStyle w:val="2"/>
        <w:rPr>
          <w:rFonts w:hint="eastAsia"/>
          <w:lang w:val="en-US" w:eastAsia="zh-CN"/>
        </w:rPr>
      </w:pPr>
    </w:p>
    <w:p w14:paraId="755A6CFB">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                   乙方：</w:t>
      </w:r>
    </w:p>
    <w:p w14:paraId="60F9879D">
      <w:pPr>
        <w:spacing w:line="360" w:lineRule="auto"/>
        <w:jc w:val="center"/>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p>
    <w:p w14:paraId="48C674D1">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代表人：</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代表人：</w:t>
      </w:r>
    </w:p>
    <w:p w14:paraId="5EF929B7">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联系电话：</w:t>
      </w:r>
    </w:p>
    <w:p w14:paraId="4A035631">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公章：                                 公章：</w:t>
      </w:r>
    </w:p>
    <w:p w14:paraId="7F0ED93D">
      <w:pPr>
        <w:spacing w:line="360" w:lineRule="auto"/>
        <w:jc w:val="center"/>
        <w:rPr>
          <w:rFonts w:hint="eastAsia" w:ascii="仿宋" w:hAnsi="仿宋" w:eastAsia="仿宋" w:cs="仿宋"/>
          <w:color w:val="000000"/>
          <w:kern w:val="0"/>
          <w:sz w:val="30"/>
          <w:szCs w:val="30"/>
          <w:lang w:val="en-US" w:eastAsia="zh-CN" w:bidi="ar-SA"/>
        </w:rPr>
      </w:pPr>
    </w:p>
    <w:p w14:paraId="54B533A2">
      <w:pPr>
        <w:spacing w:line="360" w:lineRule="auto"/>
        <w:jc w:val="center"/>
        <w:rPr>
          <w:rFonts w:hint="eastAsia" w:ascii="仿宋" w:hAnsi="仿宋" w:eastAsia="仿宋" w:cs="仿宋"/>
          <w:color w:val="000000"/>
          <w:kern w:val="0"/>
          <w:sz w:val="30"/>
          <w:szCs w:val="30"/>
          <w:lang w:val="en-US" w:eastAsia="zh-CN" w:bidi="ar-SA"/>
        </w:rPr>
      </w:pPr>
    </w:p>
    <w:p w14:paraId="7C681152">
      <w:pPr>
        <w:spacing w:line="360" w:lineRule="auto"/>
        <w:jc w:val="center"/>
        <w:rPr>
          <w:rFonts w:hint="eastAsia" w:ascii="仿宋" w:hAnsi="仿宋" w:eastAsia="仿宋" w:cs="仿宋"/>
          <w:color w:val="000000"/>
          <w:kern w:val="0"/>
          <w:sz w:val="30"/>
          <w:szCs w:val="30"/>
          <w:lang w:val="en-US" w:eastAsia="zh-CN" w:bidi="ar-SA"/>
        </w:rPr>
      </w:pPr>
    </w:p>
    <w:p w14:paraId="2A66C315">
      <w:pPr>
        <w:spacing w:line="360" w:lineRule="auto"/>
        <w:jc w:val="center"/>
        <w:rPr>
          <w:rFonts w:hint="eastAsia" w:ascii="仿宋" w:hAnsi="仿宋" w:eastAsia="仿宋" w:cs="仿宋"/>
          <w:color w:val="000000"/>
          <w:kern w:val="0"/>
          <w:sz w:val="30"/>
          <w:szCs w:val="30"/>
          <w:lang w:val="en-US" w:eastAsia="zh-CN" w:bidi="ar-SA"/>
        </w:rPr>
      </w:pPr>
    </w:p>
    <w:p w14:paraId="6834CF31">
      <w:pPr>
        <w:spacing w:line="360" w:lineRule="auto"/>
        <w:jc w:val="center"/>
        <w:rPr>
          <w:rFonts w:hint="eastAsia" w:ascii="仿宋" w:hAnsi="仿宋" w:eastAsia="仿宋" w:cs="仿宋"/>
          <w:color w:val="000000"/>
          <w:kern w:val="0"/>
          <w:sz w:val="30"/>
          <w:szCs w:val="30"/>
          <w:lang w:val="en-US" w:eastAsia="zh-CN" w:bidi="ar-SA"/>
        </w:rPr>
      </w:pPr>
    </w:p>
    <w:p w14:paraId="0E5E31F9">
      <w:pPr>
        <w:spacing w:line="360" w:lineRule="auto"/>
        <w:jc w:val="center"/>
        <w:rPr>
          <w:rFonts w:hint="eastAsia" w:ascii="仿宋" w:hAnsi="仿宋" w:eastAsia="仿宋" w:cs="仿宋"/>
          <w:color w:val="000000"/>
          <w:kern w:val="0"/>
          <w:sz w:val="30"/>
          <w:szCs w:val="30"/>
          <w:lang w:val="en-US" w:eastAsia="zh-CN" w:bidi="ar-SA"/>
        </w:rPr>
      </w:pPr>
    </w:p>
    <w:p w14:paraId="0B2E80E7">
      <w:pPr>
        <w:spacing w:line="360" w:lineRule="auto"/>
        <w:jc w:val="center"/>
        <w:rPr>
          <w:rFonts w:hint="eastAsia" w:ascii="仿宋" w:hAnsi="仿宋" w:eastAsia="仿宋" w:cs="仿宋"/>
          <w:color w:val="000000"/>
          <w:kern w:val="0"/>
          <w:sz w:val="30"/>
          <w:szCs w:val="30"/>
          <w:lang w:val="en-US" w:eastAsia="zh-CN" w:bidi="ar-SA"/>
        </w:rPr>
      </w:pPr>
    </w:p>
    <w:p w14:paraId="31564557">
      <w:pPr>
        <w:spacing w:line="360" w:lineRule="auto"/>
        <w:jc w:val="center"/>
        <w:rPr>
          <w:rFonts w:hint="eastAsia" w:ascii="宋体" w:hAnsi="宋体"/>
          <w:b/>
          <w:bCs/>
          <w:sz w:val="36"/>
          <w:szCs w:val="36"/>
        </w:rPr>
      </w:pPr>
    </w:p>
    <w:p w14:paraId="08F819D6">
      <w:pPr>
        <w:spacing w:line="360" w:lineRule="auto"/>
        <w:jc w:val="center"/>
        <w:rPr>
          <w:rFonts w:hint="eastAsia" w:ascii="宋体" w:hAnsi="宋体"/>
          <w:b/>
          <w:bCs/>
          <w:sz w:val="36"/>
          <w:szCs w:val="36"/>
        </w:rPr>
      </w:pPr>
    </w:p>
    <w:p w14:paraId="258F891C">
      <w:pPr>
        <w:spacing w:line="360" w:lineRule="auto"/>
        <w:jc w:val="center"/>
        <w:rPr>
          <w:rFonts w:hint="eastAsia" w:ascii="宋体" w:hAnsi="宋体"/>
          <w:b/>
          <w:bCs/>
          <w:sz w:val="36"/>
          <w:szCs w:val="36"/>
        </w:rPr>
      </w:pPr>
    </w:p>
    <w:p w14:paraId="675A9CF5">
      <w:pPr>
        <w:spacing w:line="360" w:lineRule="auto"/>
        <w:jc w:val="center"/>
        <w:rPr>
          <w:rFonts w:hint="eastAsia" w:ascii="宋体" w:hAnsi="宋体"/>
          <w:b/>
          <w:bCs/>
          <w:sz w:val="36"/>
          <w:szCs w:val="36"/>
        </w:rPr>
      </w:pPr>
    </w:p>
    <w:p w14:paraId="6EF87E90">
      <w:pPr>
        <w:spacing w:line="360" w:lineRule="auto"/>
        <w:jc w:val="center"/>
        <w:rPr>
          <w:rFonts w:hint="eastAsia" w:ascii="宋体" w:hAnsi="宋体"/>
          <w:b/>
          <w:bCs/>
          <w:sz w:val="36"/>
          <w:szCs w:val="36"/>
        </w:rPr>
      </w:pPr>
    </w:p>
    <w:p w14:paraId="7E9ECC20">
      <w:pPr>
        <w:spacing w:line="360" w:lineRule="auto"/>
        <w:jc w:val="center"/>
        <w:rPr>
          <w:rFonts w:hint="eastAsia" w:ascii="宋体" w:hAnsi="宋体"/>
          <w:b/>
          <w:bCs/>
          <w:sz w:val="36"/>
          <w:szCs w:val="36"/>
        </w:rPr>
      </w:pPr>
    </w:p>
    <w:p w14:paraId="7B288ACA">
      <w:pPr>
        <w:spacing w:line="360" w:lineRule="auto"/>
        <w:jc w:val="both"/>
        <w:rPr>
          <w:rFonts w:hint="eastAsia" w:ascii="宋体" w:hAnsi="宋体"/>
          <w:b/>
          <w:bCs/>
          <w:sz w:val="36"/>
          <w:szCs w:val="36"/>
        </w:rPr>
      </w:pPr>
    </w:p>
    <w:p w14:paraId="78B4BA0A">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TC袋、中西药塑料袋、医疗废物垃圾袋招标项目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w:t>
      </w:r>
      <w:r>
        <w:rPr>
          <w:rFonts w:hint="eastAsia" w:ascii="仿宋" w:hAnsi="仿宋" w:eastAsia="仿宋"/>
          <w:bCs/>
          <w:sz w:val="32"/>
          <w:szCs w:val="32"/>
          <w:lang w:val="en-US" w:eastAsia="zh-CN"/>
        </w:rPr>
        <w:t>TC袋、中西药塑料袋、医疗废物垃圾袋招标项目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投标价格</w:t>
      </w:r>
      <w:r>
        <w:rPr>
          <w:rFonts w:hint="eastAsia" w:ascii="仿宋" w:hAnsi="仿宋" w:eastAsia="仿宋"/>
          <w:bCs/>
          <w:sz w:val="32"/>
          <w:szCs w:val="32"/>
          <w:lang w:eastAsia="zh-CN"/>
        </w:rPr>
        <w:t>（</w:t>
      </w:r>
      <w:r>
        <w:rPr>
          <w:rFonts w:hint="eastAsia" w:ascii="仿宋" w:hAnsi="仿宋" w:eastAsia="仿宋"/>
          <w:bCs/>
          <w:sz w:val="32"/>
          <w:szCs w:val="32"/>
          <w:lang w:val="en-US" w:eastAsia="zh-CN"/>
        </w:rPr>
        <w:t>单价总和</w:t>
      </w:r>
      <w:r>
        <w:rPr>
          <w:rFonts w:hint="eastAsia" w:ascii="仿宋" w:hAnsi="仿宋" w:eastAsia="仿宋"/>
          <w:bCs/>
          <w:sz w:val="32"/>
          <w:szCs w:val="32"/>
          <w:lang w:eastAsia="zh-CN"/>
        </w:rPr>
        <w:t>）</w:t>
      </w:r>
      <w:r>
        <w:rPr>
          <w:rFonts w:hint="eastAsia" w:ascii="仿宋" w:hAnsi="仿宋" w:eastAsia="仿宋"/>
          <w:bCs/>
          <w:sz w:val="32"/>
          <w:szCs w:val="32"/>
        </w:rPr>
        <w:t>:</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2"/>
      </w:pPr>
    </w:p>
    <w:p w14:paraId="371BC9BF">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5" w:name="_Toc310847364"/>
      <w:r>
        <w:rPr>
          <w:rFonts w:hint="eastAsia" w:ascii="仿宋" w:hAnsi="仿宋" w:eastAsia="仿宋"/>
          <w:sz w:val="30"/>
          <w:szCs w:val="30"/>
        </w:rPr>
        <w:t>投标人（签字）</w:t>
      </w:r>
      <w:bookmarkEnd w:id="5"/>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2"/>
      <w:framePr w:wrap="around" w:vAnchor="text" w:hAnchor="margin" w:xAlign="center" w:y="1"/>
      <w:rPr>
        <w:rStyle w:val="24"/>
      </w:rPr>
    </w:pPr>
    <w:r>
      <w:fldChar w:fldCharType="begin"/>
    </w:r>
    <w:r>
      <w:rPr>
        <w:rStyle w:val="24"/>
      </w:rPr>
      <w:instrText xml:space="preserve">PAGE  </w:instrText>
    </w:r>
    <w:r>
      <w:fldChar w:fldCharType="end"/>
    </w:r>
  </w:p>
  <w:p w14:paraId="538C967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BF5D4B"/>
    <w:rsid w:val="17F425AE"/>
    <w:rsid w:val="182757CA"/>
    <w:rsid w:val="184521C1"/>
    <w:rsid w:val="184B58DA"/>
    <w:rsid w:val="18782E7F"/>
    <w:rsid w:val="18C61409"/>
    <w:rsid w:val="1954439D"/>
    <w:rsid w:val="196B7938"/>
    <w:rsid w:val="19714462"/>
    <w:rsid w:val="1A3C405B"/>
    <w:rsid w:val="1A8A3D39"/>
    <w:rsid w:val="1AAE3BC4"/>
    <w:rsid w:val="1ABD7EAE"/>
    <w:rsid w:val="1B0901C5"/>
    <w:rsid w:val="1B8A2A9B"/>
    <w:rsid w:val="1BB623EF"/>
    <w:rsid w:val="1C265140"/>
    <w:rsid w:val="1CCC05C2"/>
    <w:rsid w:val="1CEE1194"/>
    <w:rsid w:val="1E2116CA"/>
    <w:rsid w:val="1F1229B2"/>
    <w:rsid w:val="1F170997"/>
    <w:rsid w:val="1F2F056C"/>
    <w:rsid w:val="1F7D33C5"/>
    <w:rsid w:val="20393B72"/>
    <w:rsid w:val="20420482"/>
    <w:rsid w:val="20CA6918"/>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642A25"/>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2C4CA2"/>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6587AF4"/>
    <w:rsid w:val="778906D2"/>
    <w:rsid w:val="7812001C"/>
    <w:rsid w:val="7827628C"/>
    <w:rsid w:val="78304275"/>
    <w:rsid w:val="787673E5"/>
    <w:rsid w:val="78D10CEC"/>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link w:val="40"/>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unhideWhenUsed/>
    <w:qFormat/>
    <w:uiPriority w:val="99"/>
    <w:pPr>
      <w:ind w:firstLine="420" w:firstLineChars="100"/>
    </w:pPr>
  </w:style>
  <w:style w:type="paragraph" w:styleId="19">
    <w:name w:val="Body Text First Indent 2"/>
    <w:basedOn w:val="8"/>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9"/>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28</Pages>
  <Words>8203</Words>
  <Characters>8749</Characters>
  <Lines>124</Lines>
  <Paragraphs>34</Paragraphs>
  <TotalTime>3</TotalTime>
  <ScaleCrop>false</ScaleCrop>
  <LinksUpToDate>false</LinksUpToDate>
  <CharactersWithSpaces>12028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2025-05-15T07:18:51Z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