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1717"/>
      </w:tblGrid>
      <w:tr w14:paraId="38FB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3390724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0566C07">
            <w:pPr>
              <w:adjustRightInd w:val="0"/>
              <w:snapToGrid w:val="0"/>
              <w:spacing w:line="360" w:lineRule="auto"/>
              <w:jc w:val="center"/>
              <w:rPr>
                <w:rFonts w:hint="eastAsia" w:ascii="宋体" w:hAnsi="宋体" w:eastAsia="宋体"/>
                <w:b/>
                <w:sz w:val="48"/>
                <w:szCs w:val="48"/>
                <w:vertAlign w:val="baseline"/>
                <w:lang w:val="en-US" w:eastAsia="zh-CN"/>
              </w:rPr>
            </w:pPr>
          </w:p>
        </w:tc>
      </w:tr>
      <w:tr w14:paraId="2FF4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7A6E66AE">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619C4BA1">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246673D0">
      <w:pPr>
        <w:adjustRightInd w:val="0"/>
        <w:snapToGrid w:val="0"/>
        <w:spacing w:line="360" w:lineRule="auto"/>
        <w:jc w:val="both"/>
        <w:rPr>
          <w:rFonts w:ascii="宋体" w:hAnsi="宋体"/>
          <w:b/>
          <w:sz w:val="48"/>
          <w:szCs w:val="48"/>
        </w:rPr>
      </w:pPr>
    </w:p>
    <w:p w14:paraId="768C2573">
      <w:pPr>
        <w:pStyle w:val="6"/>
        <w:jc w:val="center"/>
        <w:rPr>
          <w:rFonts w:ascii="宋体" w:hAnsi="宋体"/>
          <w:b/>
          <w:sz w:val="48"/>
          <w:szCs w:val="48"/>
        </w:rPr>
      </w:pPr>
      <w:r>
        <w:rPr>
          <w:rFonts w:hint="eastAsia" w:ascii="宋体" w:hAnsi="宋体"/>
          <w:b/>
          <w:sz w:val="48"/>
          <w:szCs w:val="48"/>
        </w:rPr>
        <w:t>濮阳市中医医院濮阳县医院</w:t>
      </w:r>
    </w:p>
    <w:p w14:paraId="1FC29A02">
      <w:pPr>
        <w:pStyle w:val="6"/>
        <w:jc w:val="center"/>
      </w:pPr>
      <w:r>
        <w:rPr>
          <w:rFonts w:hint="eastAsia" w:ascii="宋体" w:hAnsi="宋体"/>
          <w:b/>
          <w:sz w:val="48"/>
          <w:szCs w:val="48"/>
        </w:rPr>
        <w:t>（濮阳县中医医院）</w:t>
      </w:r>
    </w:p>
    <w:p w14:paraId="20951321">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滨河社区卫生服务中心改造工程招标项目</w:t>
      </w:r>
    </w:p>
    <w:p w14:paraId="0D411B80">
      <w:pPr>
        <w:adjustRightInd w:val="0"/>
        <w:snapToGrid w:val="0"/>
        <w:spacing w:line="360" w:lineRule="auto"/>
        <w:ind w:firstLine="2168" w:firstLineChars="600"/>
        <w:rPr>
          <w:rFonts w:ascii="宋体" w:hAnsi="宋体"/>
          <w:b/>
          <w:sz w:val="36"/>
          <w:szCs w:val="36"/>
        </w:rPr>
      </w:pPr>
    </w:p>
    <w:p w14:paraId="5C51CC46">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29</w:t>
      </w:r>
    </w:p>
    <w:p w14:paraId="549D24CD">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3AFE9A32">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79F71C2">
      <w:pPr>
        <w:adjustRightInd w:val="0"/>
        <w:snapToGrid w:val="0"/>
        <w:spacing w:line="360" w:lineRule="auto"/>
        <w:rPr>
          <w:rFonts w:ascii="仿宋" w:hAnsi="仿宋" w:eastAsia="仿宋"/>
          <w:sz w:val="32"/>
          <w:szCs w:val="32"/>
        </w:rPr>
      </w:pPr>
    </w:p>
    <w:p w14:paraId="31F71A07">
      <w:pPr>
        <w:adjustRightInd w:val="0"/>
        <w:snapToGrid w:val="0"/>
        <w:spacing w:line="360" w:lineRule="auto"/>
        <w:rPr>
          <w:rFonts w:ascii="仿宋" w:hAnsi="仿宋" w:eastAsia="仿宋"/>
          <w:sz w:val="32"/>
          <w:szCs w:val="32"/>
        </w:rPr>
      </w:pPr>
    </w:p>
    <w:p w14:paraId="03396DE6">
      <w:pPr>
        <w:jc w:val="center"/>
        <w:rPr>
          <w:rFonts w:ascii="宋体" w:hAnsi="宋体"/>
          <w:b/>
          <w:sz w:val="36"/>
          <w:szCs w:val="36"/>
        </w:rPr>
      </w:pPr>
      <w:bookmarkStart w:id="0" w:name="_Toc317101147"/>
    </w:p>
    <w:p w14:paraId="65DB6BB9">
      <w:pPr>
        <w:jc w:val="center"/>
        <w:rPr>
          <w:rFonts w:ascii="宋体" w:hAnsi="宋体"/>
          <w:b/>
          <w:sz w:val="36"/>
          <w:szCs w:val="36"/>
        </w:rPr>
      </w:pPr>
    </w:p>
    <w:p w14:paraId="4A0F33D7">
      <w:pPr>
        <w:jc w:val="center"/>
        <w:rPr>
          <w:rFonts w:ascii="宋体" w:hAnsi="宋体"/>
          <w:b/>
          <w:sz w:val="36"/>
          <w:szCs w:val="36"/>
        </w:rPr>
      </w:pPr>
    </w:p>
    <w:p w14:paraId="55AC5BED">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9</w:t>
      </w:r>
      <w:r>
        <w:rPr>
          <w:rFonts w:hint="eastAsia" w:ascii="宋体" w:hAnsi="宋体"/>
          <w:b/>
          <w:sz w:val="36"/>
          <w:szCs w:val="36"/>
        </w:rPr>
        <w:t>月</w:t>
      </w:r>
    </w:p>
    <w:p w14:paraId="7D3219B8">
      <w:pPr>
        <w:pStyle w:val="6"/>
        <w:rPr>
          <w:rFonts w:hint="eastAsia"/>
          <w:lang w:eastAsia="zh-CN"/>
        </w:rPr>
      </w:pPr>
    </w:p>
    <w:p w14:paraId="2C59699F">
      <w:pPr>
        <w:pStyle w:val="6"/>
        <w:rPr>
          <w:rFonts w:hint="eastAsia" w:eastAsia="宋体"/>
          <w:lang w:eastAsia="zh-CN"/>
        </w:rPr>
      </w:pPr>
    </w:p>
    <w:p w14:paraId="5BF34D34">
      <w:pPr>
        <w:pStyle w:val="7"/>
        <w:rPr>
          <w:rFonts w:hint="eastAsia" w:eastAsia="宋体"/>
          <w:lang w:eastAsia="zh-CN"/>
        </w:rPr>
      </w:pPr>
    </w:p>
    <w:p w14:paraId="3343442F">
      <w:pPr>
        <w:rPr>
          <w:rFonts w:hint="eastAsia"/>
          <w:lang w:eastAsia="zh-CN"/>
        </w:rPr>
      </w:pPr>
    </w:p>
    <w:p w14:paraId="3931DA7B">
      <w:pPr>
        <w:jc w:val="center"/>
        <w:rPr>
          <w:rFonts w:ascii="仿宋" w:hAnsi="仿宋" w:eastAsia="仿宋"/>
          <w:color w:val="FF0000"/>
          <w:sz w:val="36"/>
          <w:szCs w:val="36"/>
        </w:rPr>
      </w:pPr>
      <w:r>
        <w:rPr>
          <w:rFonts w:hint="eastAsia"/>
          <w:sz w:val="48"/>
          <w:szCs w:val="48"/>
        </w:rPr>
        <w:t>目      录</w:t>
      </w:r>
      <w:bookmarkEnd w:id="0"/>
    </w:p>
    <w:p w14:paraId="4661B783"/>
    <w:p w14:paraId="760A8DD3">
      <w:pPr>
        <w:pStyle w:val="15"/>
      </w:pPr>
    </w:p>
    <w:p w14:paraId="5614A3BD">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6EA019D2">
      <w:pPr>
        <w:rPr>
          <w:rFonts w:ascii="仿宋" w:hAnsi="仿宋" w:eastAsia="仿宋" w:cs="宋体"/>
          <w:sz w:val="36"/>
          <w:szCs w:val="36"/>
        </w:rPr>
      </w:pPr>
      <w:r>
        <w:rPr>
          <w:rFonts w:hint="eastAsia" w:ascii="仿宋" w:hAnsi="仿宋" w:eastAsia="仿宋" w:cs="宋体"/>
          <w:sz w:val="36"/>
          <w:szCs w:val="36"/>
        </w:rPr>
        <w:t>第二部分      投标须知</w:t>
      </w:r>
    </w:p>
    <w:p w14:paraId="29B75C9F">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26E8EDD8">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6B589E28">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6EADDC0">
      <w:pPr>
        <w:rPr>
          <w:rFonts w:ascii="仿宋" w:hAnsi="仿宋" w:eastAsia="仿宋" w:cs="宋体"/>
          <w:sz w:val="36"/>
          <w:szCs w:val="36"/>
        </w:rPr>
      </w:pPr>
      <w:r>
        <w:rPr>
          <w:rFonts w:hint="eastAsia" w:ascii="仿宋" w:hAnsi="仿宋" w:eastAsia="仿宋" w:cs="宋体"/>
          <w:sz w:val="36"/>
          <w:szCs w:val="36"/>
        </w:rPr>
        <w:t>第六部分      投标文件格式样本</w:t>
      </w:r>
    </w:p>
    <w:p w14:paraId="17F2D598">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7FB4057B">
      <w:pPr>
        <w:spacing w:line="540" w:lineRule="exact"/>
        <w:ind w:firstLine="2891" w:firstLineChars="800"/>
        <w:rPr>
          <w:b/>
          <w:sz w:val="36"/>
          <w:szCs w:val="36"/>
        </w:rPr>
      </w:pPr>
      <w:r>
        <w:rPr>
          <w:rFonts w:hint="eastAsia"/>
          <w:b/>
          <w:sz w:val="36"/>
          <w:szCs w:val="36"/>
        </w:rPr>
        <w:t xml:space="preserve">一、招标公告 </w:t>
      </w:r>
    </w:p>
    <w:p w14:paraId="5B78C207">
      <w:pPr>
        <w:adjustRightInd w:val="0"/>
        <w:snapToGrid w:val="0"/>
        <w:spacing w:line="360" w:lineRule="auto"/>
        <w:ind w:firstLine="600" w:firstLineChars="200"/>
        <w:jc w:val="left"/>
        <w:rPr>
          <w:rFonts w:ascii="仿宋" w:hAnsi="仿宋" w:eastAsia="仿宋"/>
          <w:sz w:val="30"/>
          <w:szCs w:val="30"/>
        </w:rPr>
      </w:pPr>
      <w:bookmarkStart w:id="3" w:name="_Toc317101149"/>
    </w:p>
    <w:p w14:paraId="30A917A2">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500EDC45">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2C3A1D33">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濮阳市中医医院濮阳县医院滨河社区卫生服务中心改造工程招标项目</w:t>
      </w:r>
    </w:p>
    <w:p w14:paraId="660AD507">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29</w:t>
      </w:r>
    </w:p>
    <w:p w14:paraId="7EB92A71">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2A37D1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3A33">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80C8BF3">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位置</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48CAC58">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19BAAD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FC0464">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滨河社区卫生服务中心改造工程招标项目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6657A4E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滨河社区一层、四层</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2D362F69">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9.984</w:t>
            </w:r>
          </w:p>
        </w:tc>
      </w:tr>
    </w:tbl>
    <w:p w14:paraId="0D982199">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2308A42">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22D2D0E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46351FF4">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w:t>
      </w:r>
    </w:p>
    <w:p w14:paraId="2D3F5241">
      <w:pPr>
        <w:pStyle w:val="26"/>
        <w:ind w:firstLine="560" w:firstLineChars="200"/>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3、具备建筑工程施工总承包三级以上或建筑装修装饰工程专业承包二级以上资质。</w:t>
      </w:r>
    </w:p>
    <w:p w14:paraId="35A88963">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4、投标公司在经营活动中无不良记录及重大违法行为记录。</w:t>
      </w:r>
    </w:p>
    <w:p w14:paraId="3700E4D1">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5、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1BF18D5">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254ED215">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41FC2BBB">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3、投标文件递交时间：2024年9月20日15:00-15:30（北京时间）。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1E0A2B6F">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leftChars="-300" w:right="0" w:rightChars="0" w:firstLine="562"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1、时间：2024年9月20日15：30分（北京时间）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4973848">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9B31E36">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594E3775">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0719F3B1">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06CD9DE">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620BBCC5">
      <w:pPr>
        <w:pStyle w:val="17"/>
        <w:widowControl/>
        <w:spacing w:line="500" w:lineRule="exact"/>
        <w:ind w:left="4200" w:hanging="4200" w:hangingChars="1500"/>
        <w:rPr>
          <w:rFonts w:ascii="仿宋_GB2312" w:hAnsi="仿宋_GB2312" w:eastAsia="仿宋_GB2312" w:cs="仿宋_GB2312"/>
          <w:color w:val="666666"/>
          <w:sz w:val="28"/>
          <w:szCs w:val="28"/>
        </w:rPr>
      </w:pPr>
    </w:p>
    <w:p w14:paraId="2D8D86E4">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7A0F662C">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7DAE2D8">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p>
    <w:p w14:paraId="2BA34034">
      <w:pPr>
        <w:pStyle w:val="6"/>
      </w:pPr>
    </w:p>
    <w:p w14:paraId="3DF19432">
      <w:pPr>
        <w:adjustRightInd w:val="0"/>
        <w:snapToGrid w:val="0"/>
        <w:spacing w:line="500" w:lineRule="exact"/>
        <w:jc w:val="left"/>
        <w:rPr>
          <w:rFonts w:hint="eastAsia"/>
          <w:b/>
          <w:sz w:val="36"/>
          <w:szCs w:val="36"/>
        </w:rPr>
      </w:pPr>
    </w:p>
    <w:p w14:paraId="7E33A8BE">
      <w:pPr>
        <w:pStyle w:val="4"/>
        <w:ind w:left="0" w:leftChars="0" w:firstLine="0" w:firstLineChars="0"/>
        <w:rPr>
          <w:rFonts w:hint="eastAsia"/>
          <w:b/>
          <w:sz w:val="36"/>
          <w:szCs w:val="36"/>
          <w:lang w:val="en-US" w:eastAsia="zh-CN"/>
        </w:rPr>
      </w:pPr>
    </w:p>
    <w:p w14:paraId="165F5778">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69992E9">
      <w:pPr>
        <w:pStyle w:val="26"/>
        <w:rPr>
          <w:rFonts w:hint="eastAsia"/>
          <w:b/>
          <w:sz w:val="36"/>
          <w:szCs w:val="36"/>
          <w:lang w:val="en-US" w:eastAsia="zh-CN"/>
        </w:rPr>
      </w:pPr>
    </w:p>
    <w:p w14:paraId="1717F9F0">
      <w:pPr>
        <w:pStyle w:val="26"/>
        <w:rPr>
          <w:rFonts w:hint="eastAsia"/>
          <w:b/>
          <w:sz w:val="36"/>
          <w:szCs w:val="36"/>
          <w:lang w:val="en-US" w:eastAsia="zh-CN"/>
        </w:rPr>
      </w:pPr>
    </w:p>
    <w:p w14:paraId="460F93B5">
      <w:pPr>
        <w:pStyle w:val="26"/>
        <w:rPr>
          <w:rFonts w:hint="eastAsia"/>
          <w:b/>
          <w:sz w:val="36"/>
          <w:szCs w:val="36"/>
          <w:lang w:val="en-US" w:eastAsia="zh-CN"/>
        </w:rPr>
      </w:pPr>
    </w:p>
    <w:p w14:paraId="42D5F83A">
      <w:pPr>
        <w:pStyle w:val="26"/>
        <w:rPr>
          <w:rFonts w:hint="eastAsia"/>
          <w:b/>
          <w:sz w:val="36"/>
          <w:szCs w:val="36"/>
          <w:lang w:val="en-US" w:eastAsia="zh-CN"/>
        </w:rPr>
      </w:pPr>
    </w:p>
    <w:p w14:paraId="1FB29456">
      <w:pPr>
        <w:pStyle w:val="26"/>
        <w:rPr>
          <w:rFonts w:hint="eastAsia"/>
          <w:b/>
          <w:sz w:val="36"/>
          <w:szCs w:val="36"/>
          <w:lang w:val="en-US" w:eastAsia="zh-CN"/>
        </w:rPr>
      </w:pPr>
    </w:p>
    <w:p w14:paraId="024B80D3">
      <w:pPr>
        <w:pStyle w:val="26"/>
        <w:rPr>
          <w:rFonts w:hint="eastAsia"/>
          <w:b/>
          <w:sz w:val="36"/>
          <w:szCs w:val="36"/>
          <w:lang w:val="en-US" w:eastAsia="zh-CN"/>
        </w:rPr>
      </w:pPr>
    </w:p>
    <w:p w14:paraId="67E76439">
      <w:pPr>
        <w:pStyle w:val="26"/>
        <w:rPr>
          <w:rFonts w:hint="eastAsia"/>
          <w:b/>
          <w:sz w:val="36"/>
          <w:szCs w:val="36"/>
          <w:lang w:val="en-US" w:eastAsia="zh-CN"/>
        </w:rPr>
      </w:pPr>
    </w:p>
    <w:p w14:paraId="150C7D1A">
      <w:pPr>
        <w:pStyle w:val="26"/>
        <w:rPr>
          <w:rFonts w:hint="eastAsia"/>
          <w:b/>
          <w:sz w:val="36"/>
          <w:szCs w:val="36"/>
          <w:lang w:val="en-US" w:eastAsia="zh-CN"/>
        </w:rPr>
      </w:pPr>
    </w:p>
    <w:p w14:paraId="52926E26">
      <w:pPr>
        <w:pStyle w:val="26"/>
        <w:rPr>
          <w:rFonts w:hint="eastAsia"/>
          <w:b/>
          <w:sz w:val="36"/>
          <w:szCs w:val="36"/>
          <w:lang w:val="en-US" w:eastAsia="zh-CN"/>
        </w:rPr>
      </w:pPr>
    </w:p>
    <w:p w14:paraId="76A09CC5">
      <w:pPr>
        <w:pStyle w:val="26"/>
        <w:rPr>
          <w:rFonts w:hint="default"/>
          <w:b/>
          <w:sz w:val="36"/>
          <w:szCs w:val="36"/>
          <w:lang w:val="en-US" w:eastAsia="zh-CN"/>
        </w:rPr>
      </w:pPr>
    </w:p>
    <w:p w14:paraId="2796214A">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7432714A">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3E43D5DF">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57E7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1F2F1FF8">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19F7B0ED">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085F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6F408BB3">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3242E300">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w:t>
            </w:r>
            <w:r>
              <w:rPr>
                <w:rFonts w:hint="eastAsia" w:ascii="仿宋" w:hAnsi="仿宋" w:eastAsia="仿宋"/>
                <w:sz w:val="24"/>
                <w:lang w:val="en-US" w:eastAsia="zh-CN"/>
              </w:rPr>
              <w:t>名</w:t>
            </w:r>
            <w:r>
              <w:rPr>
                <w:rFonts w:hint="eastAsia" w:ascii="仿宋" w:hAnsi="仿宋" w:eastAsia="仿宋" w:cs="Times New Roman"/>
                <w:kern w:val="0"/>
                <w:sz w:val="24"/>
                <w:szCs w:val="24"/>
                <w:lang w:val="en-US" w:eastAsia="zh-CN" w:bidi="ar-SA"/>
              </w:rPr>
              <w:t>称：滨河社区卫生服务中心改造工程招标项目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项目编号：PXZYJZ2024-29</w:t>
            </w:r>
          </w:p>
        </w:tc>
      </w:tr>
      <w:tr w14:paraId="36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4CBF0BAE">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88B81CC">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C1E187D">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2069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46502AD3">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303AC053">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0422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065FDBBB">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4130C245">
            <w:pPr>
              <w:spacing w:line="360" w:lineRule="auto"/>
              <w:rPr>
                <w:rFonts w:ascii="仿宋" w:hAnsi="仿宋" w:eastAsia="仿宋"/>
                <w:sz w:val="24"/>
              </w:rPr>
            </w:pPr>
            <w:r>
              <w:rPr>
                <w:rFonts w:hint="eastAsia" w:ascii="仿宋" w:hAnsi="仿宋" w:eastAsia="仿宋"/>
                <w:sz w:val="24"/>
              </w:rPr>
              <w:t>资金来源：单位自筹</w:t>
            </w:r>
          </w:p>
        </w:tc>
      </w:tr>
      <w:tr w14:paraId="18E98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0D5AC103">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5EA718FF">
            <w:pPr>
              <w:spacing w:line="360" w:lineRule="auto"/>
              <w:rPr>
                <w:rFonts w:ascii="仿宋" w:hAnsi="仿宋" w:eastAsia="仿宋"/>
                <w:sz w:val="24"/>
              </w:rPr>
            </w:pPr>
            <w:r>
              <w:rPr>
                <w:rFonts w:hint="eastAsia" w:ascii="仿宋" w:hAnsi="仿宋" w:eastAsia="仿宋"/>
                <w:sz w:val="24"/>
              </w:rPr>
              <w:t>投标有效期：开标后90天</w:t>
            </w:r>
          </w:p>
        </w:tc>
      </w:tr>
      <w:tr w14:paraId="275B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2200C24B">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7A0A69DA">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00C0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3F8D50D9">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1E17AD9">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0E00C1AB">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41FCA4DD">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1F9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3A1FB11F">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7A5BBF63">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0CB6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2EA5B1B7">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0519A445">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99840</w:t>
            </w:r>
            <w:r>
              <w:rPr>
                <w:rFonts w:hint="eastAsia" w:ascii="仿宋" w:hAnsi="仿宋" w:eastAsia="仿宋"/>
                <w:sz w:val="24"/>
              </w:rPr>
              <w:t>元，超出废标</w:t>
            </w:r>
          </w:p>
        </w:tc>
      </w:tr>
      <w:tr w14:paraId="1CE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D98EDCF">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7678C210">
            <w:pPr>
              <w:spacing w:line="360" w:lineRule="auto"/>
              <w:rPr>
                <w:rFonts w:ascii="仿宋" w:hAnsi="仿宋" w:eastAsia="仿宋"/>
                <w:sz w:val="24"/>
              </w:rPr>
            </w:pPr>
            <w:r>
              <w:rPr>
                <w:rFonts w:hint="eastAsia" w:ascii="仿宋" w:hAnsi="仿宋" w:eastAsia="仿宋"/>
                <w:sz w:val="24"/>
              </w:rPr>
              <w:t>分包或转包：不允许</w:t>
            </w:r>
          </w:p>
        </w:tc>
      </w:tr>
      <w:tr w14:paraId="4423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972" w:type="dxa"/>
            <w:vAlign w:val="center"/>
          </w:tcPr>
          <w:p w14:paraId="5FC9C5DD">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31FAEE8B">
            <w:pPr>
              <w:spacing w:line="360" w:lineRule="auto"/>
              <w:rPr>
                <w:rFonts w:ascii="仿宋" w:hAnsi="仿宋" w:eastAsia="仿宋"/>
                <w:sz w:val="24"/>
              </w:rPr>
            </w:pPr>
            <w:r>
              <w:rPr>
                <w:rFonts w:hint="eastAsia" w:ascii="仿宋" w:hAnsi="仿宋" w:eastAsia="仿宋"/>
                <w:sz w:val="24"/>
              </w:rPr>
              <w:t>交货地点：医院指定地点</w:t>
            </w:r>
          </w:p>
        </w:tc>
      </w:tr>
      <w:tr w14:paraId="0096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972" w:type="dxa"/>
            <w:vAlign w:val="center"/>
          </w:tcPr>
          <w:p w14:paraId="7523E0D0">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46101762">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val="en-US" w:eastAsia="zh-CN"/>
              </w:rPr>
              <w:t>竣工验收评审后付工程款的95%，剩余5%作为质保金一年后付清。</w:t>
            </w:r>
            <w:r>
              <w:rPr>
                <w:rFonts w:hint="eastAsia" w:ascii="仿宋" w:hAnsi="仿宋" w:eastAsia="仿宋"/>
                <w:sz w:val="24"/>
                <w:lang w:val="en-US" w:eastAsia="zh-CN"/>
              </w:rPr>
              <w:t xml:space="preserve"> </w:t>
            </w:r>
            <w:r>
              <w:rPr>
                <w:rFonts w:hint="eastAsia" w:ascii="仿宋" w:hAnsi="仿宋" w:eastAsia="仿宋"/>
                <w:color w:val="FF0000"/>
                <w:sz w:val="24"/>
                <w:lang w:val="en-US" w:eastAsia="zh-CN"/>
              </w:rPr>
              <w:t xml:space="preserve">                     。                                                                                                                                                                                                                                                                                                                                                                                                                                                                                                                                                                                                                                                                                                                                                                                                                                                                                                                                                                                                                                                                                                                                                                                                                                                                                                                                                                                                                                                                                                                                                                                                                                                                                                                                                                                                                                                                                                                                                                                                                                                                                                                                                                                                                                                                                                                                                                                                                                                                                                                                                                                                                                                                                                                                                                                                              </w:t>
            </w:r>
          </w:p>
        </w:tc>
      </w:tr>
      <w:tr w14:paraId="2FC1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010F61F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61709748">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建设工期：≤30天。</w:t>
            </w:r>
          </w:p>
        </w:tc>
      </w:tr>
    </w:tbl>
    <w:p w14:paraId="0C9E271C">
      <w:pPr>
        <w:jc w:val="center"/>
        <w:rPr>
          <w:rFonts w:hint="eastAsia"/>
          <w:b/>
          <w:sz w:val="36"/>
          <w:szCs w:val="36"/>
        </w:rPr>
      </w:pPr>
    </w:p>
    <w:p w14:paraId="1308966E">
      <w:pPr>
        <w:jc w:val="both"/>
        <w:rPr>
          <w:rFonts w:hint="eastAsia"/>
          <w:b/>
          <w:sz w:val="36"/>
          <w:szCs w:val="36"/>
        </w:rPr>
      </w:pPr>
    </w:p>
    <w:p w14:paraId="765DAE38">
      <w:pPr>
        <w:jc w:val="center"/>
        <w:rPr>
          <w:b/>
          <w:sz w:val="36"/>
          <w:szCs w:val="36"/>
        </w:rPr>
      </w:pPr>
      <w:r>
        <w:rPr>
          <w:rFonts w:hint="eastAsia"/>
          <w:b/>
          <w:sz w:val="36"/>
          <w:szCs w:val="36"/>
        </w:rPr>
        <w:t>投标须知</w:t>
      </w:r>
    </w:p>
    <w:p w14:paraId="52B7532F">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A14EAD0">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4B05368D">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32C128E3">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78D1656D">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67E26035">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747728E6">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4B1CD0EB">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39BA5D0E">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033D7328">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0ED496F2">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B8C6FED">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61390794">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03D2385A">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201DDA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3B201AF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4AED28C8">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1B4FF88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FDAD46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52F36DB5">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62EF9696">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2C66A27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29DB483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3B04B089">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2B03EA0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493E190F">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44689522">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54E05AC8">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3C92D76A">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765DDABB">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09AF76A7">
      <w:pPr>
        <w:pStyle w:val="6"/>
      </w:pPr>
    </w:p>
    <w:p w14:paraId="5550B2E2">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519DEB5D">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28863F5B">
      <w:pPr>
        <w:rPr>
          <w:rFonts w:ascii="仿宋" w:hAnsi="仿宋" w:eastAsia="仿宋"/>
          <w:b/>
          <w:sz w:val="32"/>
          <w:szCs w:val="32"/>
        </w:rPr>
      </w:pPr>
      <w:r>
        <w:rPr>
          <w:rFonts w:hint="eastAsia" w:ascii="仿宋" w:hAnsi="仿宋" w:eastAsia="仿宋"/>
          <w:b/>
          <w:sz w:val="32"/>
          <w:szCs w:val="32"/>
        </w:rPr>
        <w:br w:type="page"/>
      </w:r>
    </w:p>
    <w:p w14:paraId="0BFC0612">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21126448">
      <w:pPr>
        <w:pStyle w:val="4"/>
        <w:numPr>
          <w:ilvl w:val="0"/>
          <w:numId w:val="0"/>
        </w:numPr>
        <w:jc w:val="both"/>
        <w:rPr>
          <w:rFonts w:hint="eastAsia" w:ascii="Times New Roman" w:hAnsi="Times New Roman" w:eastAsia="宋体" w:cs="Times New Roman"/>
          <w:b/>
          <w:bCs w:val="0"/>
          <w:kern w:val="2"/>
          <w:sz w:val="32"/>
          <w:szCs w:val="32"/>
          <w:lang w:val="en-US" w:eastAsia="zh-CN" w:bidi="ar-SA"/>
        </w:rPr>
      </w:pPr>
      <w:r>
        <w:rPr>
          <w:rFonts w:hint="eastAsia" w:ascii="Times New Roman" w:hAnsi="Times New Roman" w:eastAsia="宋体" w:cs="Times New Roman"/>
          <w:b/>
          <w:bCs w:val="0"/>
          <w:kern w:val="2"/>
          <w:sz w:val="32"/>
          <w:szCs w:val="32"/>
          <w:lang w:val="en-US" w:eastAsia="zh-CN" w:bidi="ar-SA"/>
        </w:rPr>
        <w:t>施工要求：</w:t>
      </w:r>
    </w:p>
    <w:p w14:paraId="48A91285">
      <w:pPr>
        <w:ind w:firstLine="640" w:firstLineChars="200"/>
        <w:rPr>
          <w:rFonts w:hint="eastAsia" w:ascii="宋体" w:hAnsi="宋体" w:eastAsia="宋体" w:cs="宋体"/>
        </w:rPr>
      </w:pPr>
      <w:r>
        <w:rPr>
          <w:rFonts w:hint="eastAsia" w:cs="Times New Roman"/>
          <w:b w:val="0"/>
          <w:bCs/>
          <w:sz w:val="32"/>
          <w:szCs w:val="32"/>
          <w:lang w:val="en-US" w:eastAsia="zh-CN"/>
        </w:rPr>
        <w:t>服从甲方现场人员管理，做好安全防护，按照施工规范及招标要求进行施工，做好成品保护，材料经甲方验收后方可安装。</w:t>
      </w:r>
      <w:r>
        <w:rPr>
          <w:rFonts w:hint="eastAsia" w:cs="Times New Roman"/>
          <w:b w:val="0"/>
          <w:bCs/>
          <w:sz w:val="32"/>
          <w:szCs w:val="32"/>
          <w:lang w:val="en-US" w:eastAsia="zh-CN"/>
        </w:rPr>
        <w:br w:type="textWrapping"/>
      </w:r>
      <w:r>
        <w:rPr>
          <w:rFonts w:hint="eastAsia" w:ascii="Times New Roman" w:hAnsi="Times New Roman" w:eastAsia="宋体" w:cs="Times New Roman"/>
          <w:b/>
          <w:bCs w:val="0"/>
          <w:kern w:val="2"/>
          <w:sz w:val="32"/>
          <w:szCs w:val="32"/>
          <w:lang w:val="en-US" w:eastAsia="zh-CN" w:bidi="ar-SA"/>
        </w:rPr>
        <w:t>具体施工参数如下：</w:t>
      </w:r>
    </w:p>
    <w:tbl>
      <w:tblPr>
        <w:tblStyle w:val="2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689"/>
        <w:gridCol w:w="1335"/>
        <w:gridCol w:w="1575"/>
        <w:gridCol w:w="2820"/>
      </w:tblGrid>
      <w:tr w14:paraId="1481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F8592B4">
            <w:pPr>
              <w:rPr>
                <w:rFonts w:hint="default"/>
                <w:sz w:val="28"/>
                <w:szCs w:val="28"/>
                <w:vertAlign w:val="baseline"/>
                <w:lang w:val="en-US" w:eastAsia="zh-CN"/>
              </w:rPr>
            </w:pPr>
            <w:r>
              <w:rPr>
                <w:rFonts w:hint="eastAsia"/>
                <w:sz w:val="28"/>
                <w:szCs w:val="28"/>
                <w:vertAlign w:val="baseline"/>
                <w:lang w:val="en-US" w:eastAsia="zh-CN"/>
              </w:rPr>
              <w:t>序号</w:t>
            </w:r>
          </w:p>
        </w:tc>
        <w:tc>
          <w:tcPr>
            <w:tcW w:w="2689" w:type="dxa"/>
          </w:tcPr>
          <w:p w14:paraId="0B9C98FF">
            <w:pPr>
              <w:jc w:val="center"/>
              <w:rPr>
                <w:rFonts w:hint="default"/>
                <w:sz w:val="28"/>
                <w:szCs w:val="28"/>
                <w:vertAlign w:val="baseline"/>
                <w:lang w:val="en-US" w:eastAsia="zh-CN"/>
              </w:rPr>
            </w:pPr>
            <w:r>
              <w:rPr>
                <w:rFonts w:hint="eastAsia"/>
                <w:sz w:val="28"/>
                <w:szCs w:val="28"/>
                <w:vertAlign w:val="baseline"/>
                <w:lang w:val="en-US" w:eastAsia="zh-CN"/>
              </w:rPr>
              <w:t>项目名称及描述</w:t>
            </w:r>
          </w:p>
        </w:tc>
        <w:tc>
          <w:tcPr>
            <w:tcW w:w="1335" w:type="dxa"/>
          </w:tcPr>
          <w:p w14:paraId="17553BD4">
            <w:pPr>
              <w:jc w:val="center"/>
              <w:rPr>
                <w:rFonts w:hint="default"/>
                <w:sz w:val="28"/>
                <w:szCs w:val="28"/>
                <w:vertAlign w:val="baseline"/>
                <w:lang w:val="en-US" w:eastAsia="zh-CN"/>
              </w:rPr>
            </w:pPr>
            <w:r>
              <w:rPr>
                <w:rFonts w:hint="eastAsia"/>
                <w:sz w:val="28"/>
                <w:szCs w:val="28"/>
                <w:vertAlign w:val="baseline"/>
                <w:lang w:val="en-US" w:eastAsia="zh-CN"/>
              </w:rPr>
              <w:t>计量单位</w:t>
            </w:r>
          </w:p>
        </w:tc>
        <w:tc>
          <w:tcPr>
            <w:tcW w:w="1575" w:type="dxa"/>
          </w:tcPr>
          <w:p w14:paraId="04868CFE">
            <w:pPr>
              <w:jc w:val="center"/>
              <w:rPr>
                <w:rFonts w:hint="default"/>
                <w:sz w:val="28"/>
                <w:szCs w:val="28"/>
                <w:vertAlign w:val="baseline"/>
                <w:lang w:val="en-US" w:eastAsia="zh-CN"/>
              </w:rPr>
            </w:pPr>
            <w:r>
              <w:rPr>
                <w:rFonts w:hint="eastAsia"/>
                <w:sz w:val="28"/>
                <w:szCs w:val="28"/>
                <w:vertAlign w:val="baseline"/>
                <w:lang w:val="en-US" w:eastAsia="zh-CN"/>
              </w:rPr>
              <w:t>工程量</w:t>
            </w:r>
          </w:p>
        </w:tc>
        <w:tc>
          <w:tcPr>
            <w:tcW w:w="2820" w:type="dxa"/>
          </w:tcPr>
          <w:p w14:paraId="711EEA13">
            <w:pPr>
              <w:jc w:val="center"/>
              <w:rPr>
                <w:rFonts w:hint="default"/>
                <w:sz w:val="28"/>
                <w:szCs w:val="28"/>
                <w:vertAlign w:val="baseline"/>
                <w:lang w:val="en-US" w:eastAsia="zh-CN"/>
              </w:rPr>
            </w:pPr>
            <w:r>
              <w:rPr>
                <w:rFonts w:hint="eastAsia"/>
                <w:sz w:val="28"/>
                <w:szCs w:val="28"/>
                <w:vertAlign w:val="baseline"/>
                <w:lang w:val="en-US" w:eastAsia="zh-CN"/>
              </w:rPr>
              <w:t>施工地点</w:t>
            </w:r>
          </w:p>
        </w:tc>
      </w:tr>
      <w:tr w14:paraId="7AE8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32B406F">
            <w:pPr>
              <w:numPr>
                <w:ilvl w:val="0"/>
                <w:numId w:val="2"/>
              </w:numPr>
              <w:ind w:left="425" w:leftChars="0" w:hanging="425" w:firstLineChars="0"/>
              <w:rPr>
                <w:rFonts w:hint="default"/>
                <w:sz w:val="28"/>
                <w:szCs w:val="28"/>
                <w:vertAlign w:val="baseline"/>
                <w:lang w:val="en-US" w:eastAsia="zh-CN"/>
              </w:rPr>
            </w:pPr>
          </w:p>
        </w:tc>
        <w:tc>
          <w:tcPr>
            <w:tcW w:w="2689" w:type="dxa"/>
          </w:tcPr>
          <w:p w14:paraId="4FB65400">
            <w:pPr>
              <w:jc w:val="center"/>
              <w:rPr>
                <w:rFonts w:hint="default"/>
                <w:sz w:val="28"/>
                <w:szCs w:val="28"/>
                <w:vertAlign w:val="baseline"/>
                <w:lang w:val="en-US" w:eastAsia="zh-CN"/>
              </w:rPr>
            </w:pPr>
            <w:r>
              <w:rPr>
                <w:rFonts w:hint="eastAsia"/>
                <w:sz w:val="28"/>
                <w:szCs w:val="28"/>
                <w:vertAlign w:val="baseline"/>
                <w:lang w:val="en-US" w:eastAsia="zh-CN"/>
              </w:rPr>
              <w:t>拆除砖体</w:t>
            </w:r>
          </w:p>
        </w:tc>
        <w:tc>
          <w:tcPr>
            <w:tcW w:w="1335" w:type="dxa"/>
          </w:tcPr>
          <w:p w14:paraId="3A8209B8">
            <w:pPr>
              <w:jc w:val="center"/>
              <w:rPr>
                <w:rFonts w:hint="default"/>
                <w:sz w:val="28"/>
                <w:szCs w:val="28"/>
                <w:vertAlign w:val="baseline"/>
                <w:lang w:val="en-US" w:eastAsia="zh-CN"/>
              </w:rPr>
            </w:pPr>
            <w:r>
              <w:rPr>
                <w:rFonts w:hint="eastAsia"/>
                <w:sz w:val="28"/>
                <w:szCs w:val="28"/>
                <w:vertAlign w:val="baseline"/>
                <w:lang w:val="en-US" w:eastAsia="zh-CN"/>
              </w:rPr>
              <w:t>m³</w:t>
            </w:r>
          </w:p>
        </w:tc>
        <w:tc>
          <w:tcPr>
            <w:tcW w:w="1575" w:type="dxa"/>
          </w:tcPr>
          <w:p w14:paraId="463C3A64">
            <w:pPr>
              <w:jc w:val="center"/>
              <w:rPr>
                <w:rFonts w:hint="default"/>
                <w:sz w:val="28"/>
                <w:szCs w:val="28"/>
                <w:vertAlign w:val="baseline"/>
                <w:lang w:val="en-US" w:eastAsia="zh-CN"/>
              </w:rPr>
            </w:pPr>
            <w:r>
              <w:rPr>
                <w:rFonts w:hint="eastAsia"/>
                <w:sz w:val="28"/>
                <w:szCs w:val="28"/>
                <w:vertAlign w:val="baseline"/>
                <w:lang w:val="en-US" w:eastAsia="zh-CN"/>
              </w:rPr>
              <w:t>13</w:t>
            </w:r>
          </w:p>
        </w:tc>
        <w:tc>
          <w:tcPr>
            <w:tcW w:w="2820" w:type="dxa"/>
            <w:vAlign w:val="top"/>
          </w:tcPr>
          <w:p w14:paraId="6A00E79D">
            <w:pPr>
              <w:jc w:val="both"/>
              <w:rPr>
                <w:rFonts w:hint="eastAsia"/>
                <w:sz w:val="28"/>
                <w:szCs w:val="28"/>
                <w:vertAlign w:val="baseline"/>
                <w:lang w:val="en-US" w:eastAsia="zh-CN"/>
              </w:rPr>
            </w:pPr>
            <w:r>
              <w:rPr>
                <w:rFonts w:hint="eastAsia"/>
                <w:sz w:val="28"/>
                <w:szCs w:val="28"/>
                <w:vertAlign w:val="baseline"/>
                <w:lang w:val="en-US" w:eastAsia="zh-CN"/>
              </w:rPr>
              <w:t>一层收费室</w:t>
            </w:r>
          </w:p>
        </w:tc>
      </w:tr>
      <w:tr w14:paraId="01AF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3A652B4B">
            <w:pPr>
              <w:numPr>
                <w:ilvl w:val="0"/>
                <w:numId w:val="2"/>
              </w:numPr>
              <w:ind w:left="425" w:leftChars="0" w:hanging="425" w:firstLineChars="0"/>
              <w:rPr>
                <w:rFonts w:hint="default"/>
                <w:sz w:val="28"/>
                <w:szCs w:val="28"/>
                <w:vertAlign w:val="baseline"/>
                <w:lang w:val="en-US" w:eastAsia="zh-CN"/>
              </w:rPr>
            </w:pPr>
          </w:p>
        </w:tc>
        <w:tc>
          <w:tcPr>
            <w:tcW w:w="2689" w:type="dxa"/>
          </w:tcPr>
          <w:p w14:paraId="5130D74B">
            <w:pPr>
              <w:jc w:val="center"/>
              <w:rPr>
                <w:rFonts w:hint="default"/>
                <w:sz w:val="28"/>
                <w:szCs w:val="28"/>
                <w:vertAlign w:val="baseline"/>
                <w:lang w:val="en-US" w:eastAsia="zh-CN"/>
              </w:rPr>
            </w:pPr>
            <w:r>
              <w:rPr>
                <w:rFonts w:hint="eastAsia"/>
                <w:sz w:val="28"/>
                <w:szCs w:val="28"/>
                <w:vertAlign w:val="baseline"/>
                <w:lang w:val="en-US" w:eastAsia="zh-CN"/>
              </w:rPr>
              <w:t>保护性拆除矿棉板吊顶</w:t>
            </w:r>
          </w:p>
        </w:tc>
        <w:tc>
          <w:tcPr>
            <w:tcW w:w="1335" w:type="dxa"/>
          </w:tcPr>
          <w:p w14:paraId="1B39FC4F">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5422B893">
            <w:pPr>
              <w:jc w:val="center"/>
              <w:rPr>
                <w:rFonts w:hint="default"/>
                <w:sz w:val="28"/>
                <w:szCs w:val="28"/>
                <w:vertAlign w:val="baseline"/>
                <w:lang w:val="en-US" w:eastAsia="zh-CN"/>
              </w:rPr>
            </w:pPr>
            <w:r>
              <w:rPr>
                <w:rFonts w:hint="eastAsia"/>
                <w:sz w:val="28"/>
                <w:szCs w:val="28"/>
                <w:vertAlign w:val="baseline"/>
                <w:lang w:val="en-US" w:eastAsia="zh-CN"/>
              </w:rPr>
              <w:t>80</w:t>
            </w:r>
          </w:p>
        </w:tc>
        <w:tc>
          <w:tcPr>
            <w:tcW w:w="2820" w:type="dxa"/>
            <w:vAlign w:val="top"/>
          </w:tcPr>
          <w:p w14:paraId="325378AD">
            <w:pPr>
              <w:jc w:val="both"/>
              <w:rPr>
                <w:rFonts w:hint="eastAsia"/>
                <w:sz w:val="28"/>
                <w:szCs w:val="28"/>
                <w:vertAlign w:val="baseline"/>
                <w:lang w:val="en-US" w:eastAsia="zh-CN"/>
              </w:rPr>
            </w:pPr>
            <w:r>
              <w:rPr>
                <w:rFonts w:hint="eastAsia"/>
                <w:sz w:val="28"/>
                <w:szCs w:val="28"/>
                <w:vertAlign w:val="baseline"/>
                <w:lang w:val="en-US" w:eastAsia="zh-CN"/>
              </w:rPr>
              <w:t>一层收费室</w:t>
            </w:r>
          </w:p>
        </w:tc>
      </w:tr>
      <w:tr w14:paraId="78F8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33248A84">
            <w:pPr>
              <w:numPr>
                <w:ilvl w:val="0"/>
                <w:numId w:val="2"/>
              </w:numPr>
              <w:ind w:left="425" w:leftChars="0" w:hanging="425" w:firstLineChars="0"/>
              <w:rPr>
                <w:rFonts w:hint="default"/>
                <w:sz w:val="28"/>
                <w:szCs w:val="28"/>
                <w:vertAlign w:val="baseline"/>
                <w:lang w:val="en-US" w:eastAsia="zh-CN"/>
              </w:rPr>
            </w:pPr>
          </w:p>
        </w:tc>
        <w:tc>
          <w:tcPr>
            <w:tcW w:w="2689" w:type="dxa"/>
          </w:tcPr>
          <w:p w14:paraId="593CE87C">
            <w:pPr>
              <w:jc w:val="center"/>
              <w:rPr>
                <w:rFonts w:hint="default"/>
                <w:sz w:val="28"/>
                <w:szCs w:val="28"/>
                <w:vertAlign w:val="baseline"/>
                <w:lang w:val="en-US" w:eastAsia="zh-CN"/>
              </w:rPr>
            </w:pPr>
            <w:r>
              <w:rPr>
                <w:rFonts w:hint="eastAsia"/>
                <w:sz w:val="28"/>
                <w:szCs w:val="28"/>
                <w:vertAlign w:val="baseline"/>
                <w:lang w:val="en-US" w:eastAsia="zh-CN"/>
              </w:rPr>
              <w:t>保护性拆除暖气片</w:t>
            </w:r>
          </w:p>
        </w:tc>
        <w:tc>
          <w:tcPr>
            <w:tcW w:w="1335" w:type="dxa"/>
          </w:tcPr>
          <w:p w14:paraId="12EA7D73">
            <w:pPr>
              <w:jc w:val="center"/>
              <w:rPr>
                <w:rFonts w:hint="default"/>
                <w:sz w:val="28"/>
                <w:szCs w:val="28"/>
                <w:vertAlign w:val="baseline"/>
                <w:lang w:val="en-US" w:eastAsia="zh-CN"/>
              </w:rPr>
            </w:pPr>
            <w:r>
              <w:rPr>
                <w:rFonts w:hint="eastAsia"/>
                <w:sz w:val="28"/>
                <w:szCs w:val="28"/>
                <w:vertAlign w:val="baseline"/>
                <w:lang w:val="en-US" w:eastAsia="zh-CN"/>
              </w:rPr>
              <w:t>组</w:t>
            </w:r>
          </w:p>
        </w:tc>
        <w:tc>
          <w:tcPr>
            <w:tcW w:w="1575" w:type="dxa"/>
          </w:tcPr>
          <w:p w14:paraId="5A6A9930">
            <w:pPr>
              <w:jc w:val="center"/>
              <w:rPr>
                <w:rFonts w:hint="default"/>
                <w:sz w:val="28"/>
                <w:szCs w:val="28"/>
                <w:vertAlign w:val="baseline"/>
                <w:lang w:val="en-US" w:eastAsia="zh-CN"/>
              </w:rPr>
            </w:pPr>
            <w:r>
              <w:rPr>
                <w:rFonts w:hint="eastAsia"/>
                <w:sz w:val="28"/>
                <w:szCs w:val="28"/>
                <w:vertAlign w:val="baseline"/>
                <w:lang w:val="en-US" w:eastAsia="zh-CN"/>
              </w:rPr>
              <w:t>4</w:t>
            </w:r>
          </w:p>
        </w:tc>
        <w:tc>
          <w:tcPr>
            <w:tcW w:w="2820" w:type="dxa"/>
            <w:shd w:val="clear" w:color="auto" w:fill="auto"/>
            <w:vAlign w:val="top"/>
          </w:tcPr>
          <w:p w14:paraId="790BDEF2">
            <w:pPr>
              <w:jc w:val="both"/>
              <w:rPr>
                <w:rFonts w:hint="eastAsia" w:ascii="Calibri" w:hAnsi="Calibri" w:eastAsia="宋体" w:cs="Times New Roman"/>
                <w:kern w:val="2"/>
                <w:sz w:val="28"/>
                <w:szCs w:val="28"/>
                <w:vertAlign w:val="baseline"/>
                <w:lang w:val="en-US" w:eastAsia="zh-CN" w:bidi="ar-SA"/>
              </w:rPr>
            </w:pPr>
            <w:r>
              <w:rPr>
                <w:rFonts w:hint="eastAsia"/>
                <w:sz w:val="28"/>
                <w:szCs w:val="28"/>
                <w:vertAlign w:val="baseline"/>
                <w:lang w:val="en-US" w:eastAsia="zh-CN"/>
              </w:rPr>
              <w:t>一层收费室和康复科</w:t>
            </w:r>
          </w:p>
        </w:tc>
      </w:tr>
      <w:tr w14:paraId="64DA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3F11463">
            <w:pPr>
              <w:numPr>
                <w:ilvl w:val="0"/>
                <w:numId w:val="2"/>
              </w:numPr>
              <w:ind w:left="425" w:leftChars="0" w:hanging="425" w:firstLineChars="0"/>
              <w:rPr>
                <w:rFonts w:hint="default"/>
                <w:sz w:val="28"/>
                <w:szCs w:val="28"/>
                <w:vertAlign w:val="baseline"/>
                <w:lang w:val="en-US" w:eastAsia="zh-CN"/>
              </w:rPr>
            </w:pPr>
          </w:p>
        </w:tc>
        <w:tc>
          <w:tcPr>
            <w:tcW w:w="2689" w:type="dxa"/>
          </w:tcPr>
          <w:p w14:paraId="572DDED1">
            <w:pPr>
              <w:jc w:val="center"/>
              <w:rPr>
                <w:rFonts w:hint="default"/>
                <w:sz w:val="28"/>
                <w:szCs w:val="28"/>
                <w:vertAlign w:val="baseline"/>
                <w:lang w:val="en-US" w:eastAsia="zh-CN"/>
              </w:rPr>
            </w:pPr>
            <w:r>
              <w:rPr>
                <w:rFonts w:hint="eastAsia"/>
                <w:sz w:val="28"/>
                <w:szCs w:val="28"/>
                <w:vertAlign w:val="baseline"/>
                <w:lang w:val="en-US" w:eastAsia="zh-CN"/>
              </w:rPr>
              <w:t>保护性拆除风口</w:t>
            </w:r>
          </w:p>
        </w:tc>
        <w:tc>
          <w:tcPr>
            <w:tcW w:w="1335" w:type="dxa"/>
          </w:tcPr>
          <w:p w14:paraId="3F821273">
            <w:pPr>
              <w:jc w:val="center"/>
              <w:rPr>
                <w:rFonts w:hint="default"/>
                <w:sz w:val="28"/>
                <w:szCs w:val="28"/>
                <w:vertAlign w:val="baseline"/>
                <w:lang w:val="en-US" w:eastAsia="zh-CN"/>
              </w:rPr>
            </w:pPr>
            <w:r>
              <w:rPr>
                <w:rFonts w:hint="eastAsia"/>
                <w:sz w:val="28"/>
                <w:szCs w:val="28"/>
                <w:vertAlign w:val="baseline"/>
                <w:lang w:val="en-US" w:eastAsia="zh-CN"/>
              </w:rPr>
              <w:t>个</w:t>
            </w:r>
          </w:p>
        </w:tc>
        <w:tc>
          <w:tcPr>
            <w:tcW w:w="1575" w:type="dxa"/>
          </w:tcPr>
          <w:p w14:paraId="08772DAB">
            <w:pPr>
              <w:jc w:val="center"/>
              <w:rPr>
                <w:rFonts w:hint="default"/>
                <w:sz w:val="28"/>
                <w:szCs w:val="28"/>
                <w:vertAlign w:val="baseline"/>
                <w:lang w:val="en-US" w:eastAsia="zh-CN"/>
              </w:rPr>
            </w:pPr>
            <w:r>
              <w:rPr>
                <w:rFonts w:hint="eastAsia"/>
                <w:sz w:val="28"/>
                <w:szCs w:val="28"/>
                <w:vertAlign w:val="baseline"/>
                <w:lang w:val="en-US" w:eastAsia="zh-CN"/>
              </w:rPr>
              <w:t>8</w:t>
            </w:r>
          </w:p>
        </w:tc>
        <w:tc>
          <w:tcPr>
            <w:tcW w:w="2820" w:type="dxa"/>
          </w:tcPr>
          <w:p w14:paraId="23F33F4C">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一层收费+值班室、中西药房+值班室。四层冷链室</w:t>
            </w:r>
          </w:p>
        </w:tc>
      </w:tr>
      <w:tr w14:paraId="01DF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BF006CD">
            <w:pPr>
              <w:numPr>
                <w:ilvl w:val="0"/>
                <w:numId w:val="2"/>
              </w:numPr>
              <w:ind w:left="425" w:leftChars="0" w:hanging="425" w:firstLineChars="0"/>
              <w:rPr>
                <w:rFonts w:hint="default"/>
                <w:sz w:val="28"/>
                <w:szCs w:val="28"/>
                <w:vertAlign w:val="baseline"/>
                <w:lang w:val="en-US" w:eastAsia="zh-CN"/>
              </w:rPr>
            </w:pPr>
          </w:p>
        </w:tc>
        <w:tc>
          <w:tcPr>
            <w:tcW w:w="2689" w:type="dxa"/>
          </w:tcPr>
          <w:p w14:paraId="499E5D3B">
            <w:pPr>
              <w:jc w:val="center"/>
              <w:rPr>
                <w:rFonts w:hint="default"/>
                <w:sz w:val="28"/>
                <w:szCs w:val="28"/>
                <w:vertAlign w:val="baseline"/>
                <w:lang w:val="en-US" w:eastAsia="zh-CN"/>
              </w:rPr>
            </w:pPr>
            <w:r>
              <w:rPr>
                <w:rFonts w:hint="eastAsia"/>
                <w:sz w:val="28"/>
                <w:szCs w:val="28"/>
                <w:vertAlign w:val="baseline"/>
                <w:lang w:val="en-US" w:eastAsia="zh-CN"/>
              </w:rPr>
              <w:t>保护性拆除吧台柜</w:t>
            </w:r>
          </w:p>
        </w:tc>
        <w:tc>
          <w:tcPr>
            <w:tcW w:w="1335" w:type="dxa"/>
          </w:tcPr>
          <w:p w14:paraId="1270FFBB">
            <w:pPr>
              <w:jc w:val="center"/>
              <w:rPr>
                <w:rFonts w:hint="default"/>
                <w:sz w:val="28"/>
                <w:szCs w:val="28"/>
                <w:vertAlign w:val="baseline"/>
                <w:lang w:val="en-US" w:eastAsia="zh-CN"/>
              </w:rPr>
            </w:pPr>
            <w:r>
              <w:rPr>
                <w:rFonts w:hint="eastAsia"/>
                <w:sz w:val="28"/>
                <w:szCs w:val="28"/>
                <w:vertAlign w:val="baseline"/>
                <w:lang w:val="en-US" w:eastAsia="zh-CN"/>
              </w:rPr>
              <w:t>m</w:t>
            </w:r>
          </w:p>
        </w:tc>
        <w:tc>
          <w:tcPr>
            <w:tcW w:w="1575" w:type="dxa"/>
          </w:tcPr>
          <w:p w14:paraId="0558A5DE">
            <w:pPr>
              <w:jc w:val="center"/>
              <w:rPr>
                <w:rFonts w:hint="default"/>
                <w:sz w:val="28"/>
                <w:szCs w:val="28"/>
                <w:vertAlign w:val="baseline"/>
                <w:lang w:val="en-US" w:eastAsia="zh-CN"/>
              </w:rPr>
            </w:pPr>
            <w:r>
              <w:rPr>
                <w:rFonts w:hint="eastAsia"/>
                <w:sz w:val="28"/>
                <w:szCs w:val="28"/>
                <w:vertAlign w:val="baseline"/>
                <w:lang w:val="en-US" w:eastAsia="zh-CN"/>
              </w:rPr>
              <w:t>0.6</w:t>
            </w:r>
          </w:p>
        </w:tc>
        <w:tc>
          <w:tcPr>
            <w:tcW w:w="2820" w:type="dxa"/>
          </w:tcPr>
          <w:p w14:paraId="7461AE0C">
            <w:pPr>
              <w:jc w:val="center"/>
              <w:rPr>
                <w:rFonts w:hint="eastAsia"/>
                <w:sz w:val="28"/>
                <w:szCs w:val="28"/>
                <w:vertAlign w:val="baseline"/>
                <w:lang w:val="en-US" w:eastAsia="zh-CN"/>
              </w:rPr>
            </w:pPr>
            <w:r>
              <w:rPr>
                <w:rFonts w:hint="eastAsia"/>
                <w:sz w:val="28"/>
                <w:szCs w:val="28"/>
                <w:vertAlign w:val="baseline"/>
                <w:lang w:val="en-US" w:eastAsia="zh-CN"/>
              </w:rPr>
              <w:t>一层中西药房</w:t>
            </w:r>
          </w:p>
        </w:tc>
      </w:tr>
      <w:tr w14:paraId="1C1A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0930920">
            <w:pPr>
              <w:numPr>
                <w:ilvl w:val="0"/>
                <w:numId w:val="2"/>
              </w:numPr>
              <w:ind w:left="425" w:leftChars="0" w:hanging="425" w:firstLineChars="0"/>
              <w:rPr>
                <w:rFonts w:hint="default"/>
                <w:sz w:val="28"/>
                <w:szCs w:val="28"/>
                <w:vertAlign w:val="baseline"/>
                <w:lang w:val="en-US" w:eastAsia="zh-CN"/>
              </w:rPr>
            </w:pPr>
          </w:p>
        </w:tc>
        <w:tc>
          <w:tcPr>
            <w:tcW w:w="2689" w:type="dxa"/>
          </w:tcPr>
          <w:p w14:paraId="38C82114">
            <w:pPr>
              <w:jc w:val="center"/>
              <w:rPr>
                <w:rFonts w:hint="default"/>
                <w:sz w:val="28"/>
                <w:szCs w:val="28"/>
                <w:vertAlign w:val="baseline"/>
                <w:lang w:val="en-US" w:eastAsia="zh-CN"/>
              </w:rPr>
            </w:pPr>
            <w:r>
              <w:rPr>
                <w:rFonts w:hint="eastAsia"/>
                <w:sz w:val="28"/>
                <w:szCs w:val="28"/>
                <w:vertAlign w:val="baseline"/>
                <w:lang w:val="en-US" w:eastAsia="zh-CN"/>
              </w:rPr>
              <w:t>新建轻钢龙骨隔断</w:t>
            </w:r>
          </w:p>
        </w:tc>
        <w:tc>
          <w:tcPr>
            <w:tcW w:w="1335" w:type="dxa"/>
          </w:tcPr>
          <w:p w14:paraId="04A34D91">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672CC647">
            <w:pPr>
              <w:jc w:val="center"/>
              <w:rPr>
                <w:rFonts w:hint="default"/>
                <w:sz w:val="28"/>
                <w:szCs w:val="28"/>
                <w:vertAlign w:val="baseline"/>
                <w:lang w:val="en-US" w:eastAsia="zh-CN"/>
              </w:rPr>
            </w:pPr>
            <w:r>
              <w:rPr>
                <w:rFonts w:hint="eastAsia"/>
                <w:sz w:val="28"/>
                <w:szCs w:val="28"/>
                <w:vertAlign w:val="baseline"/>
                <w:lang w:val="en-US" w:eastAsia="zh-CN"/>
              </w:rPr>
              <w:t>89</w:t>
            </w:r>
          </w:p>
        </w:tc>
        <w:tc>
          <w:tcPr>
            <w:tcW w:w="2820" w:type="dxa"/>
          </w:tcPr>
          <w:p w14:paraId="0763B8AF">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一层收费+值班室、中西药房+值班室、康复科。四层冷链室和母婴室</w:t>
            </w:r>
          </w:p>
        </w:tc>
      </w:tr>
      <w:tr w14:paraId="3118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965125D">
            <w:pPr>
              <w:numPr>
                <w:ilvl w:val="0"/>
                <w:numId w:val="2"/>
              </w:numPr>
              <w:ind w:left="425" w:leftChars="0" w:hanging="425" w:firstLineChars="0"/>
              <w:rPr>
                <w:rFonts w:hint="default"/>
                <w:sz w:val="28"/>
                <w:szCs w:val="28"/>
                <w:vertAlign w:val="baseline"/>
                <w:lang w:val="en-US" w:eastAsia="zh-CN"/>
              </w:rPr>
            </w:pPr>
          </w:p>
        </w:tc>
        <w:tc>
          <w:tcPr>
            <w:tcW w:w="2689" w:type="dxa"/>
          </w:tcPr>
          <w:p w14:paraId="06B6216A">
            <w:pPr>
              <w:jc w:val="center"/>
              <w:rPr>
                <w:rFonts w:hint="default"/>
                <w:sz w:val="28"/>
                <w:szCs w:val="28"/>
                <w:vertAlign w:val="baseline"/>
                <w:lang w:val="en-US" w:eastAsia="zh-CN"/>
              </w:rPr>
            </w:pPr>
            <w:r>
              <w:rPr>
                <w:rFonts w:hint="eastAsia"/>
                <w:sz w:val="28"/>
                <w:szCs w:val="28"/>
                <w:vertAlign w:val="baseline"/>
                <w:lang w:val="en-US" w:eastAsia="zh-CN"/>
              </w:rPr>
              <w:t>安装白色竹木纤维护墙板</w:t>
            </w:r>
          </w:p>
        </w:tc>
        <w:tc>
          <w:tcPr>
            <w:tcW w:w="1335" w:type="dxa"/>
          </w:tcPr>
          <w:p w14:paraId="5A806BDC">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64D5AF0D">
            <w:pPr>
              <w:jc w:val="center"/>
              <w:rPr>
                <w:rFonts w:hint="default"/>
                <w:sz w:val="28"/>
                <w:szCs w:val="28"/>
                <w:vertAlign w:val="baseline"/>
                <w:lang w:val="en-US" w:eastAsia="zh-CN"/>
              </w:rPr>
            </w:pPr>
            <w:r>
              <w:rPr>
                <w:rFonts w:hint="eastAsia"/>
                <w:sz w:val="28"/>
                <w:szCs w:val="28"/>
                <w:vertAlign w:val="baseline"/>
                <w:lang w:val="en-US" w:eastAsia="zh-CN"/>
              </w:rPr>
              <w:t>178</w:t>
            </w:r>
          </w:p>
        </w:tc>
        <w:tc>
          <w:tcPr>
            <w:tcW w:w="2820" w:type="dxa"/>
          </w:tcPr>
          <w:p w14:paraId="1C0BFC0B">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一层收费+值班室、中西药房+值班室、康复科。四层冷链室和母婴室</w:t>
            </w:r>
          </w:p>
        </w:tc>
      </w:tr>
      <w:tr w14:paraId="1B0C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3C4E2A9B">
            <w:pPr>
              <w:numPr>
                <w:ilvl w:val="0"/>
                <w:numId w:val="2"/>
              </w:numPr>
              <w:ind w:left="425" w:leftChars="0" w:hanging="425" w:firstLineChars="0"/>
              <w:rPr>
                <w:rFonts w:hint="default"/>
                <w:sz w:val="28"/>
                <w:szCs w:val="28"/>
                <w:vertAlign w:val="baseline"/>
                <w:lang w:val="en-US" w:eastAsia="zh-CN"/>
              </w:rPr>
            </w:pPr>
          </w:p>
        </w:tc>
        <w:tc>
          <w:tcPr>
            <w:tcW w:w="2689" w:type="dxa"/>
          </w:tcPr>
          <w:p w14:paraId="513C2489">
            <w:pPr>
              <w:jc w:val="center"/>
              <w:rPr>
                <w:rFonts w:hint="default"/>
                <w:sz w:val="28"/>
                <w:szCs w:val="28"/>
                <w:vertAlign w:val="baseline"/>
                <w:lang w:val="en-US" w:eastAsia="zh-CN"/>
              </w:rPr>
            </w:pPr>
            <w:r>
              <w:rPr>
                <w:rFonts w:hint="eastAsia"/>
                <w:sz w:val="28"/>
                <w:szCs w:val="28"/>
                <w:vertAlign w:val="baseline"/>
                <w:lang w:val="en-US" w:eastAsia="zh-CN"/>
              </w:rPr>
              <w:t>安装收费台柜子</w:t>
            </w:r>
          </w:p>
        </w:tc>
        <w:tc>
          <w:tcPr>
            <w:tcW w:w="1335" w:type="dxa"/>
          </w:tcPr>
          <w:p w14:paraId="28DB53E1">
            <w:pPr>
              <w:jc w:val="center"/>
              <w:rPr>
                <w:rFonts w:hint="default"/>
                <w:sz w:val="28"/>
                <w:szCs w:val="28"/>
                <w:vertAlign w:val="baseline"/>
                <w:lang w:val="en-US" w:eastAsia="zh-CN"/>
              </w:rPr>
            </w:pPr>
            <w:r>
              <w:rPr>
                <w:rFonts w:hint="eastAsia"/>
                <w:sz w:val="28"/>
                <w:szCs w:val="28"/>
                <w:vertAlign w:val="baseline"/>
                <w:lang w:val="en-US" w:eastAsia="zh-CN"/>
              </w:rPr>
              <w:t>m</w:t>
            </w:r>
          </w:p>
        </w:tc>
        <w:tc>
          <w:tcPr>
            <w:tcW w:w="1575" w:type="dxa"/>
          </w:tcPr>
          <w:p w14:paraId="59050F50">
            <w:pPr>
              <w:jc w:val="center"/>
              <w:rPr>
                <w:rFonts w:hint="default"/>
                <w:sz w:val="28"/>
                <w:szCs w:val="28"/>
                <w:vertAlign w:val="baseline"/>
                <w:lang w:val="en-US" w:eastAsia="zh-CN"/>
              </w:rPr>
            </w:pPr>
            <w:r>
              <w:rPr>
                <w:rFonts w:hint="eastAsia"/>
                <w:sz w:val="28"/>
                <w:szCs w:val="28"/>
                <w:vertAlign w:val="baseline"/>
                <w:lang w:val="en-US" w:eastAsia="zh-CN"/>
              </w:rPr>
              <w:t>4</w:t>
            </w:r>
          </w:p>
        </w:tc>
        <w:tc>
          <w:tcPr>
            <w:tcW w:w="2820" w:type="dxa"/>
          </w:tcPr>
          <w:p w14:paraId="26854912">
            <w:pPr>
              <w:jc w:val="center"/>
              <w:rPr>
                <w:rFonts w:hint="eastAsia"/>
                <w:sz w:val="28"/>
                <w:szCs w:val="28"/>
                <w:vertAlign w:val="baseline"/>
                <w:lang w:val="en-US" w:eastAsia="zh-CN"/>
              </w:rPr>
            </w:pPr>
            <w:r>
              <w:rPr>
                <w:rFonts w:hint="eastAsia"/>
                <w:sz w:val="28"/>
                <w:szCs w:val="28"/>
                <w:vertAlign w:val="baseline"/>
                <w:lang w:val="en-US" w:eastAsia="zh-CN"/>
              </w:rPr>
              <w:t xml:space="preserve">一层收费室 </w:t>
            </w:r>
          </w:p>
        </w:tc>
      </w:tr>
      <w:tr w14:paraId="2DF7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D251652">
            <w:pPr>
              <w:numPr>
                <w:ilvl w:val="0"/>
                <w:numId w:val="2"/>
              </w:numPr>
              <w:ind w:left="425" w:leftChars="0" w:hanging="425" w:firstLineChars="0"/>
              <w:rPr>
                <w:rFonts w:hint="default"/>
                <w:sz w:val="28"/>
                <w:szCs w:val="28"/>
                <w:vertAlign w:val="baseline"/>
                <w:lang w:val="en-US" w:eastAsia="zh-CN"/>
              </w:rPr>
            </w:pPr>
          </w:p>
        </w:tc>
        <w:tc>
          <w:tcPr>
            <w:tcW w:w="2689" w:type="dxa"/>
          </w:tcPr>
          <w:p w14:paraId="145271CA">
            <w:pPr>
              <w:jc w:val="center"/>
              <w:rPr>
                <w:rFonts w:hint="default"/>
                <w:sz w:val="28"/>
                <w:szCs w:val="28"/>
                <w:vertAlign w:val="baseline"/>
                <w:lang w:val="en-US" w:eastAsia="zh-CN"/>
              </w:rPr>
            </w:pPr>
            <w:r>
              <w:rPr>
                <w:rFonts w:hint="eastAsia"/>
                <w:sz w:val="28"/>
                <w:szCs w:val="28"/>
                <w:vertAlign w:val="baseline"/>
                <w:lang w:val="en-US" w:eastAsia="zh-CN"/>
              </w:rPr>
              <w:t>安装悬空钢化玻璃墙</w:t>
            </w:r>
          </w:p>
        </w:tc>
        <w:tc>
          <w:tcPr>
            <w:tcW w:w="1335" w:type="dxa"/>
          </w:tcPr>
          <w:p w14:paraId="1B267F72">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0DF67DB1">
            <w:pPr>
              <w:jc w:val="center"/>
              <w:rPr>
                <w:rFonts w:hint="default"/>
                <w:sz w:val="28"/>
                <w:szCs w:val="28"/>
                <w:vertAlign w:val="baseline"/>
                <w:lang w:val="en-US" w:eastAsia="zh-CN"/>
              </w:rPr>
            </w:pPr>
            <w:r>
              <w:rPr>
                <w:rFonts w:hint="eastAsia"/>
                <w:sz w:val="28"/>
                <w:szCs w:val="28"/>
                <w:vertAlign w:val="baseline"/>
                <w:lang w:val="en-US" w:eastAsia="zh-CN"/>
              </w:rPr>
              <w:t>28</w:t>
            </w:r>
          </w:p>
        </w:tc>
        <w:tc>
          <w:tcPr>
            <w:tcW w:w="2820" w:type="dxa"/>
          </w:tcPr>
          <w:p w14:paraId="3B9C2537">
            <w:pPr>
              <w:jc w:val="center"/>
              <w:rPr>
                <w:rFonts w:hint="eastAsia"/>
                <w:sz w:val="28"/>
                <w:szCs w:val="28"/>
                <w:vertAlign w:val="baseline"/>
                <w:lang w:val="en-US" w:eastAsia="zh-CN"/>
              </w:rPr>
            </w:pPr>
            <w:r>
              <w:rPr>
                <w:rFonts w:hint="eastAsia"/>
                <w:sz w:val="28"/>
                <w:szCs w:val="28"/>
                <w:vertAlign w:val="baseline"/>
                <w:lang w:val="en-US" w:eastAsia="zh-CN"/>
              </w:rPr>
              <w:t>一层中西药房</w:t>
            </w:r>
          </w:p>
        </w:tc>
      </w:tr>
      <w:tr w14:paraId="320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644AA372">
            <w:pPr>
              <w:numPr>
                <w:ilvl w:val="0"/>
                <w:numId w:val="2"/>
              </w:numPr>
              <w:ind w:left="425" w:leftChars="0" w:hanging="425" w:firstLineChars="0"/>
              <w:rPr>
                <w:rFonts w:hint="default"/>
                <w:sz w:val="28"/>
                <w:szCs w:val="28"/>
                <w:vertAlign w:val="baseline"/>
                <w:lang w:val="en-US" w:eastAsia="zh-CN"/>
              </w:rPr>
            </w:pPr>
          </w:p>
        </w:tc>
        <w:tc>
          <w:tcPr>
            <w:tcW w:w="2689" w:type="dxa"/>
          </w:tcPr>
          <w:p w14:paraId="16B53B80">
            <w:pPr>
              <w:jc w:val="center"/>
              <w:rPr>
                <w:rFonts w:hint="default"/>
                <w:sz w:val="28"/>
                <w:szCs w:val="28"/>
                <w:vertAlign w:val="baseline"/>
                <w:lang w:val="en-US" w:eastAsia="zh-CN"/>
              </w:rPr>
            </w:pPr>
            <w:r>
              <w:rPr>
                <w:rFonts w:hint="eastAsia"/>
                <w:sz w:val="28"/>
                <w:szCs w:val="28"/>
                <w:vertAlign w:val="baseline"/>
                <w:lang w:val="en-US" w:eastAsia="zh-CN"/>
              </w:rPr>
              <w:t>安装室内实木门</w:t>
            </w:r>
          </w:p>
        </w:tc>
        <w:tc>
          <w:tcPr>
            <w:tcW w:w="1335" w:type="dxa"/>
          </w:tcPr>
          <w:p w14:paraId="6651582F">
            <w:pPr>
              <w:jc w:val="center"/>
              <w:rPr>
                <w:rFonts w:hint="default"/>
                <w:sz w:val="28"/>
                <w:szCs w:val="28"/>
                <w:vertAlign w:val="baseline"/>
                <w:lang w:val="en-US" w:eastAsia="zh-CN"/>
              </w:rPr>
            </w:pPr>
            <w:r>
              <w:rPr>
                <w:rFonts w:hint="eastAsia"/>
                <w:sz w:val="28"/>
                <w:szCs w:val="28"/>
                <w:vertAlign w:val="baseline"/>
                <w:lang w:val="en-US" w:eastAsia="zh-CN"/>
              </w:rPr>
              <w:t>套</w:t>
            </w:r>
          </w:p>
        </w:tc>
        <w:tc>
          <w:tcPr>
            <w:tcW w:w="1575" w:type="dxa"/>
          </w:tcPr>
          <w:p w14:paraId="48A90D39">
            <w:pPr>
              <w:jc w:val="center"/>
              <w:rPr>
                <w:rFonts w:hint="default"/>
                <w:sz w:val="28"/>
                <w:szCs w:val="28"/>
                <w:vertAlign w:val="baseline"/>
                <w:lang w:val="en-US" w:eastAsia="zh-CN"/>
              </w:rPr>
            </w:pPr>
            <w:r>
              <w:rPr>
                <w:rFonts w:hint="eastAsia"/>
                <w:sz w:val="28"/>
                <w:szCs w:val="28"/>
                <w:vertAlign w:val="baseline"/>
                <w:lang w:val="en-US" w:eastAsia="zh-CN"/>
              </w:rPr>
              <w:t>5</w:t>
            </w:r>
          </w:p>
        </w:tc>
        <w:tc>
          <w:tcPr>
            <w:tcW w:w="2820" w:type="dxa"/>
          </w:tcPr>
          <w:p w14:paraId="273B2496">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一层收费+值班室、中西药房+值班室、康复科。四层冷链室和母婴室</w:t>
            </w:r>
          </w:p>
        </w:tc>
      </w:tr>
      <w:tr w14:paraId="6C46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699" w:type="dxa"/>
          </w:tcPr>
          <w:p w14:paraId="2CAAD9D5">
            <w:pPr>
              <w:numPr>
                <w:ilvl w:val="0"/>
                <w:numId w:val="2"/>
              </w:numPr>
              <w:ind w:left="425" w:leftChars="0" w:hanging="425" w:firstLineChars="0"/>
              <w:rPr>
                <w:rFonts w:hint="default"/>
                <w:sz w:val="28"/>
                <w:szCs w:val="28"/>
                <w:vertAlign w:val="baseline"/>
                <w:lang w:val="en-US" w:eastAsia="zh-CN"/>
              </w:rPr>
            </w:pPr>
          </w:p>
        </w:tc>
        <w:tc>
          <w:tcPr>
            <w:tcW w:w="2689" w:type="dxa"/>
          </w:tcPr>
          <w:p w14:paraId="7DF7A558">
            <w:pPr>
              <w:jc w:val="center"/>
              <w:rPr>
                <w:rFonts w:hint="default"/>
                <w:sz w:val="28"/>
                <w:szCs w:val="28"/>
                <w:vertAlign w:val="baseline"/>
                <w:lang w:val="en-US" w:eastAsia="zh-CN"/>
              </w:rPr>
            </w:pPr>
            <w:r>
              <w:rPr>
                <w:rFonts w:hint="eastAsia"/>
                <w:sz w:val="28"/>
                <w:szCs w:val="28"/>
                <w:vertAlign w:val="baseline"/>
                <w:lang w:val="en-US" w:eastAsia="zh-CN"/>
              </w:rPr>
              <w:t>安装钢化玻璃门</w:t>
            </w:r>
          </w:p>
        </w:tc>
        <w:tc>
          <w:tcPr>
            <w:tcW w:w="1335" w:type="dxa"/>
          </w:tcPr>
          <w:p w14:paraId="719033BE">
            <w:pPr>
              <w:jc w:val="center"/>
              <w:rPr>
                <w:rFonts w:hint="default"/>
                <w:sz w:val="28"/>
                <w:szCs w:val="28"/>
                <w:vertAlign w:val="baseline"/>
                <w:lang w:val="en-US" w:eastAsia="zh-CN"/>
              </w:rPr>
            </w:pPr>
            <w:r>
              <w:rPr>
                <w:rFonts w:hint="eastAsia"/>
                <w:sz w:val="28"/>
                <w:szCs w:val="28"/>
                <w:vertAlign w:val="baseline"/>
                <w:lang w:val="en-US" w:eastAsia="zh-CN"/>
              </w:rPr>
              <w:t>套</w:t>
            </w:r>
          </w:p>
        </w:tc>
        <w:tc>
          <w:tcPr>
            <w:tcW w:w="1575" w:type="dxa"/>
          </w:tcPr>
          <w:p w14:paraId="70D22374">
            <w:pPr>
              <w:jc w:val="center"/>
              <w:rPr>
                <w:rFonts w:hint="default"/>
                <w:sz w:val="28"/>
                <w:szCs w:val="28"/>
                <w:vertAlign w:val="baseline"/>
                <w:lang w:val="en-US" w:eastAsia="zh-CN"/>
              </w:rPr>
            </w:pPr>
            <w:r>
              <w:rPr>
                <w:rFonts w:hint="eastAsia"/>
                <w:sz w:val="28"/>
                <w:szCs w:val="28"/>
                <w:vertAlign w:val="baseline"/>
                <w:lang w:val="en-US" w:eastAsia="zh-CN"/>
              </w:rPr>
              <w:t>2</w:t>
            </w:r>
          </w:p>
        </w:tc>
        <w:tc>
          <w:tcPr>
            <w:tcW w:w="2820" w:type="dxa"/>
          </w:tcPr>
          <w:p w14:paraId="54C935BB">
            <w:pPr>
              <w:jc w:val="center"/>
              <w:rPr>
                <w:rFonts w:hint="eastAsia"/>
                <w:sz w:val="28"/>
                <w:szCs w:val="28"/>
                <w:vertAlign w:val="baseline"/>
                <w:lang w:val="en-US" w:eastAsia="zh-CN"/>
              </w:rPr>
            </w:pPr>
            <w:r>
              <w:rPr>
                <w:rFonts w:hint="eastAsia"/>
                <w:sz w:val="28"/>
                <w:szCs w:val="28"/>
                <w:vertAlign w:val="baseline"/>
                <w:lang w:val="en-US" w:eastAsia="zh-CN"/>
              </w:rPr>
              <w:t>一层收费室、中西药房</w:t>
            </w:r>
          </w:p>
        </w:tc>
      </w:tr>
      <w:tr w14:paraId="1AEE7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02A035C">
            <w:pPr>
              <w:numPr>
                <w:ilvl w:val="0"/>
                <w:numId w:val="2"/>
              </w:numPr>
              <w:ind w:left="425" w:leftChars="0" w:hanging="425" w:firstLineChars="0"/>
              <w:rPr>
                <w:rFonts w:hint="default"/>
                <w:sz w:val="28"/>
                <w:szCs w:val="28"/>
                <w:vertAlign w:val="baseline"/>
                <w:lang w:val="en-US" w:eastAsia="zh-CN"/>
              </w:rPr>
            </w:pPr>
          </w:p>
        </w:tc>
        <w:tc>
          <w:tcPr>
            <w:tcW w:w="2689" w:type="dxa"/>
          </w:tcPr>
          <w:p w14:paraId="0E9CF8E9">
            <w:pPr>
              <w:jc w:val="center"/>
              <w:rPr>
                <w:rFonts w:hint="default"/>
                <w:sz w:val="28"/>
                <w:szCs w:val="28"/>
                <w:vertAlign w:val="baseline"/>
                <w:lang w:val="en-US" w:eastAsia="zh-CN"/>
              </w:rPr>
            </w:pPr>
            <w:r>
              <w:rPr>
                <w:rFonts w:hint="eastAsia"/>
                <w:sz w:val="28"/>
                <w:szCs w:val="28"/>
                <w:vertAlign w:val="baseline"/>
                <w:lang w:val="en-US" w:eastAsia="zh-CN"/>
              </w:rPr>
              <w:t>安装肯德基门</w:t>
            </w:r>
          </w:p>
        </w:tc>
        <w:tc>
          <w:tcPr>
            <w:tcW w:w="1335" w:type="dxa"/>
          </w:tcPr>
          <w:p w14:paraId="1CA313B7">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69ECE287">
            <w:pPr>
              <w:jc w:val="center"/>
              <w:rPr>
                <w:rFonts w:hint="default"/>
                <w:sz w:val="28"/>
                <w:szCs w:val="28"/>
                <w:vertAlign w:val="baseline"/>
                <w:lang w:val="en-US" w:eastAsia="zh-CN"/>
              </w:rPr>
            </w:pPr>
            <w:r>
              <w:rPr>
                <w:rFonts w:hint="eastAsia"/>
                <w:sz w:val="28"/>
                <w:szCs w:val="28"/>
                <w:vertAlign w:val="baseline"/>
                <w:lang w:val="en-US" w:eastAsia="zh-CN"/>
              </w:rPr>
              <w:t>8.8</w:t>
            </w:r>
          </w:p>
        </w:tc>
        <w:tc>
          <w:tcPr>
            <w:tcW w:w="2820" w:type="dxa"/>
          </w:tcPr>
          <w:p w14:paraId="16B938E8">
            <w:pPr>
              <w:jc w:val="center"/>
              <w:rPr>
                <w:rFonts w:hint="eastAsia"/>
                <w:sz w:val="28"/>
                <w:szCs w:val="28"/>
                <w:vertAlign w:val="baseline"/>
                <w:lang w:val="en-US" w:eastAsia="zh-CN"/>
              </w:rPr>
            </w:pPr>
            <w:r>
              <w:rPr>
                <w:rFonts w:hint="eastAsia"/>
                <w:sz w:val="28"/>
                <w:szCs w:val="28"/>
                <w:vertAlign w:val="baseline"/>
                <w:lang w:val="en-US" w:eastAsia="zh-CN"/>
              </w:rPr>
              <w:t>四层接种中心</w:t>
            </w:r>
          </w:p>
        </w:tc>
      </w:tr>
      <w:tr w14:paraId="5EE2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79CA250B">
            <w:pPr>
              <w:numPr>
                <w:ilvl w:val="0"/>
                <w:numId w:val="2"/>
              </w:numPr>
              <w:ind w:left="425" w:leftChars="0" w:hanging="425" w:firstLineChars="0"/>
              <w:rPr>
                <w:rFonts w:hint="default"/>
                <w:sz w:val="28"/>
                <w:szCs w:val="28"/>
                <w:vertAlign w:val="baseline"/>
                <w:lang w:val="en-US" w:eastAsia="zh-CN"/>
              </w:rPr>
            </w:pPr>
          </w:p>
        </w:tc>
        <w:tc>
          <w:tcPr>
            <w:tcW w:w="2689" w:type="dxa"/>
          </w:tcPr>
          <w:p w14:paraId="036A7210">
            <w:pPr>
              <w:jc w:val="center"/>
              <w:rPr>
                <w:rFonts w:hint="default"/>
                <w:sz w:val="28"/>
                <w:szCs w:val="28"/>
                <w:vertAlign w:val="baseline"/>
                <w:lang w:val="en-US" w:eastAsia="zh-CN"/>
              </w:rPr>
            </w:pPr>
            <w:r>
              <w:rPr>
                <w:rFonts w:hint="eastAsia"/>
                <w:sz w:val="28"/>
                <w:szCs w:val="28"/>
                <w:vertAlign w:val="baseline"/>
                <w:lang w:val="en-US" w:eastAsia="zh-CN"/>
              </w:rPr>
              <w:t>恢复安装吊顶</w:t>
            </w:r>
          </w:p>
        </w:tc>
        <w:tc>
          <w:tcPr>
            <w:tcW w:w="1335" w:type="dxa"/>
          </w:tcPr>
          <w:p w14:paraId="506702C7">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5556D4AB">
            <w:pPr>
              <w:jc w:val="center"/>
              <w:rPr>
                <w:rFonts w:hint="default"/>
                <w:sz w:val="28"/>
                <w:szCs w:val="28"/>
                <w:vertAlign w:val="baseline"/>
                <w:lang w:val="en-US" w:eastAsia="zh-CN"/>
              </w:rPr>
            </w:pPr>
            <w:r>
              <w:rPr>
                <w:rFonts w:hint="eastAsia"/>
                <w:sz w:val="28"/>
                <w:szCs w:val="28"/>
                <w:vertAlign w:val="baseline"/>
                <w:lang w:val="en-US" w:eastAsia="zh-CN"/>
              </w:rPr>
              <w:t>60</w:t>
            </w:r>
          </w:p>
        </w:tc>
        <w:tc>
          <w:tcPr>
            <w:tcW w:w="2820" w:type="dxa"/>
          </w:tcPr>
          <w:p w14:paraId="37827FE3">
            <w:pPr>
              <w:jc w:val="center"/>
              <w:rPr>
                <w:rFonts w:hint="eastAsia"/>
                <w:sz w:val="28"/>
                <w:szCs w:val="28"/>
                <w:vertAlign w:val="baseline"/>
                <w:lang w:val="en-US" w:eastAsia="zh-CN"/>
              </w:rPr>
            </w:pPr>
            <w:r>
              <w:rPr>
                <w:rFonts w:hint="eastAsia"/>
                <w:sz w:val="28"/>
                <w:szCs w:val="28"/>
                <w:vertAlign w:val="baseline"/>
                <w:lang w:val="en-US" w:eastAsia="zh-CN"/>
              </w:rPr>
              <w:t>一层收费室</w:t>
            </w:r>
          </w:p>
        </w:tc>
      </w:tr>
      <w:tr w14:paraId="575E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FA84199">
            <w:pPr>
              <w:numPr>
                <w:ilvl w:val="0"/>
                <w:numId w:val="2"/>
              </w:numPr>
              <w:ind w:left="425" w:leftChars="0" w:hanging="425" w:firstLineChars="0"/>
              <w:rPr>
                <w:rFonts w:hint="default"/>
                <w:sz w:val="28"/>
                <w:szCs w:val="28"/>
                <w:vertAlign w:val="baseline"/>
                <w:lang w:val="en-US" w:eastAsia="zh-CN"/>
              </w:rPr>
            </w:pPr>
          </w:p>
        </w:tc>
        <w:tc>
          <w:tcPr>
            <w:tcW w:w="2689" w:type="dxa"/>
          </w:tcPr>
          <w:p w14:paraId="208D8FB8">
            <w:pPr>
              <w:jc w:val="center"/>
              <w:rPr>
                <w:rFonts w:hint="default"/>
                <w:sz w:val="28"/>
                <w:szCs w:val="28"/>
                <w:vertAlign w:val="baseline"/>
                <w:lang w:val="en-US" w:eastAsia="zh-CN"/>
              </w:rPr>
            </w:pPr>
            <w:r>
              <w:rPr>
                <w:rFonts w:hint="eastAsia"/>
                <w:sz w:val="28"/>
                <w:szCs w:val="28"/>
                <w:vertAlign w:val="baseline"/>
                <w:lang w:val="en-US" w:eastAsia="zh-CN"/>
              </w:rPr>
              <w:t>包柱子</w:t>
            </w:r>
          </w:p>
        </w:tc>
        <w:tc>
          <w:tcPr>
            <w:tcW w:w="1335" w:type="dxa"/>
          </w:tcPr>
          <w:p w14:paraId="3617592F">
            <w:pPr>
              <w:jc w:val="center"/>
              <w:rPr>
                <w:rFonts w:hint="default"/>
                <w:sz w:val="28"/>
                <w:szCs w:val="28"/>
                <w:vertAlign w:val="baseline"/>
                <w:lang w:val="en-US" w:eastAsia="zh-CN"/>
              </w:rPr>
            </w:pPr>
            <w:r>
              <w:rPr>
                <w:rFonts w:hint="eastAsia"/>
                <w:sz w:val="28"/>
                <w:szCs w:val="28"/>
                <w:vertAlign w:val="baseline"/>
                <w:lang w:val="en-US" w:eastAsia="zh-CN"/>
              </w:rPr>
              <w:t>根</w:t>
            </w:r>
          </w:p>
        </w:tc>
        <w:tc>
          <w:tcPr>
            <w:tcW w:w="1575" w:type="dxa"/>
          </w:tcPr>
          <w:p w14:paraId="1EE122F9">
            <w:pPr>
              <w:jc w:val="center"/>
              <w:rPr>
                <w:rFonts w:hint="default"/>
                <w:sz w:val="28"/>
                <w:szCs w:val="28"/>
                <w:vertAlign w:val="baseline"/>
                <w:lang w:val="en-US" w:eastAsia="zh-CN"/>
              </w:rPr>
            </w:pPr>
            <w:r>
              <w:rPr>
                <w:rFonts w:hint="eastAsia"/>
                <w:sz w:val="28"/>
                <w:szCs w:val="28"/>
                <w:vertAlign w:val="baseline"/>
                <w:lang w:val="en-US" w:eastAsia="zh-CN"/>
              </w:rPr>
              <w:t>3</w:t>
            </w:r>
          </w:p>
        </w:tc>
        <w:tc>
          <w:tcPr>
            <w:tcW w:w="2820" w:type="dxa"/>
          </w:tcPr>
          <w:p w14:paraId="6B767405">
            <w:pPr>
              <w:jc w:val="center"/>
              <w:rPr>
                <w:rFonts w:hint="eastAsia"/>
                <w:sz w:val="28"/>
                <w:szCs w:val="28"/>
                <w:vertAlign w:val="baseline"/>
                <w:lang w:val="en-US" w:eastAsia="zh-CN"/>
              </w:rPr>
            </w:pPr>
            <w:r>
              <w:rPr>
                <w:rFonts w:hint="eastAsia"/>
                <w:sz w:val="28"/>
                <w:szCs w:val="28"/>
                <w:vertAlign w:val="baseline"/>
                <w:lang w:val="en-US" w:eastAsia="zh-CN"/>
              </w:rPr>
              <w:t>一层收费室</w:t>
            </w:r>
          </w:p>
        </w:tc>
      </w:tr>
      <w:tr w14:paraId="14EC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2D1A82A6">
            <w:pPr>
              <w:numPr>
                <w:ilvl w:val="0"/>
                <w:numId w:val="2"/>
              </w:numPr>
              <w:ind w:left="425" w:leftChars="0" w:hanging="425" w:firstLineChars="0"/>
              <w:rPr>
                <w:rFonts w:hint="default"/>
                <w:sz w:val="28"/>
                <w:szCs w:val="28"/>
                <w:vertAlign w:val="baseline"/>
                <w:lang w:val="en-US" w:eastAsia="zh-CN"/>
              </w:rPr>
            </w:pPr>
          </w:p>
        </w:tc>
        <w:tc>
          <w:tcPr>
            <w:tcW w:w="2689" w:type="dxa"/>
          </w:tcPr>
          <w:p w14:paraId="287F1B41">
            <w:pPr>
              <w:jc w:val="center"/>
              <w:rPr>
                <w:rFonts w:hint="default"/>
                <w:sz w:val="28"/>
                <w:szCs w:val="28"/>
                <w:vertAlign w:val="baseline"/>
                <w:lang w:val="en-US" w:eastAsia="zh-CN"/>
              </w:rPr>
            </w:pPr>
            <w:r>
              <w:rPr>
                <w:rFonts w:hint="eastAsia"/>
                <w:sz w:val="28"/>
                <w:szCs w:val="28"/>
                <w:vertAlign w:val="baseline"/>
                <w:lang w:val="en-US" w:eastAsia="zh-CN"/>
              </w:rPr>
              <w:t>安装大功率排风扇</w:t>
            </w:r>
          </w:p>
        </w:tc>
        <w:tc>
          <w:tcPr>
            <w:tcW w:w="1335" w:type="dxa"/>
          </w:tcPr>
          <w:p w14:paraId="592F4AA6">
            <w:pPr>
              <w:jc w:val="center"/>
              <w:rPr>
                <w:rFonts w:hint="default"/>
                <w:sz w:val="28"/>
                <w:szCs w:val="28"/>
                <w:vertAlign w:val="baseline"/>
                <w:lang w:val="en-US" w:eastAsia="zh-CN"/>
              </w:rPr>
            </w:pPr>
            <w:r>
              <w:rPr>
                <w:rFonts w:hint="eastAsia"/>
                <w:sz w:val="28"/>
                <w:szCs w:val="28"/>
                <w:vertAlign w:val="baseline"/>
                <w:lang w:val="en-US" w:eastAsia="zh-CN"/>
              </w:rPr>
              <w:t>套</w:t>
            </w:r>
          </w:p>
        </w:tc>
        <w:tc>
          <w:tcPr>
            <w:tcW w:w="1575" w:type="dxa"/>
          </w:tcPr>
          <w:p w14:paraId="40FCB33A">
            <w:pPr>
              <w:jc w:val="center"/>
              <w:rPr>
                <w:rFonts w:hint="default"/>
                <w:sz w:val="28"/>
                <w:szCs w:val="28"/>
                <w:vertAlign w:val="baseline"/>
                <w:lang w:val="en-US" w:eastAsia="zh-CN"/>
              </w:rPr>
            </w:pPr>
            <w:r>
              <w:rPr>
                <w:rFonts w:hint="eastAsia"/>
                <w:sz w:val="28"/>
                <w:szCs w:val="28"/>
                <w:vertAlign w:val="baseline"/>
                <w:lang w:val="en-US" w:eastAsia="zh-CN"/>
              </w:rPr>
              <w:t>1</w:t>
            </w:r>
          </w:p>
        </w:tc>
        <w:tc>
          <w:tcPr>
            <w:tcW w:w="2820" w:type="dxa"/>
          </w:tcPr>
          <w:p w14:paraId="38BA324F">
            <w:pPr>
              <w:jc w:val="center"/>
              <w:rPr>
                <w:rFonts w:hint="eastAsia"/>
                <w:sz w:val="28"/>
                <w:szCs w:val="28"/>
                <w:vertAlign w:val="baseline"/>
                <w:lang w:val="en-US" w:eastAsia="zh-CN"/>
              </w:rPr>
            </w:pPr>
            <w:r>
              <w:rPr>
                <w:rFonts w:hint="eastAsia"/>
                <w:sz w:val="28"/>
                <w:szCs w:val="28"/>
                <w:vertAlign w:val="baseline"/>
                <w:lang w:val="en-US" w:eastAsia="zh-CN"/>
              </w:rPr>
              <w:t>一层放射科</w:t>
            </w:r>
          </w:p>
        </w:tc>
      </w:tr>
      <w:tr w14:paraId="080E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07377D3">
            <w:pPr>
              <w:numPr>
                <w:ilvl w:val="0"/>
                <w:numId w:val="2"/>
              </w:numPr>
              <w:ind w:left="425" w:leftChars="0" w:hanging="425" w:firstLineChars="0"/>
              <w:rPr>
                <w:rFonts w:hint="default"/>
                <w:sz w:val="28"/>
                <w:szCs w:val="28"/>
                <w:vertAlign w:val="baseline"/>
                <w:lang w:val="en-US" w:eastAsia="zh-CN"/>
              </w:rPr>
            </w:pPr>
          </w:p>
        </w:tc>
        <w:tc>
          <w:tcPr>
            <w:tcW w:w="2689" w:type="dxa"/>
          </w:tcPr>
          <w:p w14:paraId="7D18AC5E">
            <w:pPr>
              <w:jc w:val="center"/>
              <w:rPr>
                <w:rFonts w:hint="default"/>
                <w:sz w:val="28"/>
                <w:szCs w:val="28"/>
                <w:vertAlign w:val="baseline"/>
                <w:lang w:val="en-US" w:eastAsia="zh-CN"/>
              </w:rPr>
            </w:pPr>
            <w:r>
              <w:rPr>
                <w:rFonts w:hint="eastAsia"/>
                <w:sz w:val="28"/>
                <w:szCs w:val="28"/>
                <w:vertAlign w:val="baseline"/>
                <w:lang w:val="en-US" w:eastAsia="zh-CN"/>
              </w:rPr>
              <w:t>安装空调风道</w:t>
            </w:r>
          </w:p>
        </w:tc>
        <w:tc>
          <w:tcPr>
            <w:tcW w:w="1335" w:type="dxa"/>
          </w:tcPr>
          <w:p w14:paraId="4DAC91EC">
            <w:pPr>
              <w:jc w:val="center"/>
              <w:rPr>
                <w:rFonts w:hint="default"/>
                <w:sz w:val="28"/>
                <w:szCs w:val="28"/>
                <w:vertAlign w:val="baseline"/>
                <w:lang w:val="en-US" w:eastAsia="zh-CN"/>
              </w:rPr>
            </w:pPr>
            <w:r>
              <w:rPr>
                <w:rFonts w:hint="eastAsia"/>
                <w:sz w:val="28"/>
                <w:szCs w:val="28"/>
                <w:vertAlign w:val="baseline"/>
                <w:lang w:val="en-US" w:eastAsia="zh-CN"/>
              </w:rPr>
              <w:t>m</w:t>
            </w:r>
          </w:p>
        </w:tc>
        <w:tc>
          <w:tcPr>
            <w:tcW w:w="1575" w:type="dxa"/>
          </w:tcPr>
          <w:p w14:paraId="53A6E4FB">
            <w:pPr>
              <w:jc w:val="center"/>
              <w:rPr>
                <w:rFonts w:hint="default"/>
                <w:sz w:val="28"/>
                <w:szCs w:val="28"/>
                <w:vertAlign w:val="baseline"/>
                <w:lang w:val="en-US" w:eastAsia="zh-CN"/>
              </w:rPr>
            </w:pPr>
            <w:r>
              <w:rPr>
                <w:rFonts w:hint="eastAsia"/>
                <w:sz w:val="28"/>
                <w:szCs w:val="28"/>
                <w:vertAlign w:val="baseline"/>
                <w:lang w:val="en-US" w:eastAsia="zh-CN"/>
              </w:rPr>
              <w:t>20</w:t>
            </w:r>
          </w:p>
        </w:tc>
        <w:tc>
          <w:tcPr>
            <w:tcW w:w="2820" w:type="dxa"/>
            <w:shd w:val="clear" w:color="auto" w:fill="auto"/>
            <w:vAlign w:val="top"/>
          </w:tcPr>
          <w:p w14:paraId="2BA61A47">
            <w:pPr>
              <w:jc w:val="both"/>
              <w:rPr>
                <w:rFonts w:hint="eastAsia" w:ascii="Calibri" w:hAnsi="Calibri" w:eastAsia="宋体" w:cs="Times New Roman"/>
                <w:kern w:val="2"/>
                <w:sz w:val="21"/>
                <w:szCs w:val="24"/>
                <w:vertAlign w:val="baseline"/>
                <w:lang w:val="en-US" w:eastAsia="zh-CN" w:bidi="ar-SA"/>
              </w:rPr>
            </w:pPr>
            <w:r>
              <w:rPr>
                <w:rFonts w:hint="eastAsia"/>
                <w:sz w:val="28"/>
                <w:szCs w:val="28"/>
                <w:vertAlign w:val="baseline"/>
                <w:lang w:val="en-US" w:eastAsia="zh-CN"/>
              </w:rPr>
              <w:t>一层收费+值班室、中西药房+值班室。四层冷链室</w:t>
            </w:r>
          </w:p>
        </w:tc>
      </w:tr>
      <w:tr w14:paraId="2106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422A1DDC">
            <w:pPr>
              <w:numPr>
                <w:ilvl w:val="0"/>
                <w:numId w:val="2"/>
              </w:numPr>
              <w:ind w:left="425" w:leftChars="0" w:hanging="425" w:firstLineChars="0"/>
              <w:rPr>
                <w:rFonts w:hint="default"/>
                <w:sz w:val="28"/>
                <w:szCs w:val="28"/>
                <w:vertAlign w:val="baseline"/>
                <w:lang w:val="en-US" w:eastAsia="zh-CN"/>
              </w:rPr>
            </w:pPr>
          </w:p>
        </w:tc>
        <w:tc>
          <w:tcPr>
            <w:tcW w:w="2689" w:type="dxa"/>
          </w:tcPr>
          <w:p w14:paraId="57713EED">
            <w:pPr>
              <w:jc w:val="center"/>
              <w:rPr>
                <w:rFonts w:hint="default"/>
                <w:sz w:val="28"/>
                <w:szCs w:val="28"/>
                <w:vertAlign w:val="baseline"/>
                <w:lang w:val="en-US" w:eastAsia="zh-CN"/>
              </w:rPr>
            </w:pPr>
            <w:r>
              <w:rPr>
                <w:rFonts w:hint="eastAsia"/>
                <w:sz w:val="28"/>
                <w:szCs w:val="28"/>
                <w:vertAlign w:val="baseline"/>
                <w:lang w:val="en-US" w:eastAsia="zh-CN"/>
              </w:rPr>
              <w:t>新装出风口</w:t>
            </w:r>
          </w:p>
        </w:tc>
        <w:tc>
          <w:tcPr>
            <w:tcW w:w="1335" w:type="dxa"/>
          </w:tcPr>
          <w:p w14:paraId="40164E57">
            <w:pPr>
              <w:jc w:val="center"/>
              <w:rPr>
                <w:rFonts w:hint="default"/>
                <w:sz w:val="28"/>
                <w:szCs w:val="28"/>
                <w:vertAlign w:val="baseline"/>
                <w:lang w:val="en-US" w:eastAsia="zh-CN"/>
              </w:rPr>
            </w:pPr>
            <w:r>
              <w:rPr>
                <w:rFonts w:hint="eastAsia"/>
                <w:sz w:val="28"/>
                <w:szCs w:val="28"/>
                <w:vertAlign w:val="baseline"/>
                <w:lang w:val="en-US" w:eastAsia="zh-CN"/>
              </w:rPr>
              <w:t>个</w:t>
            </w:r>
          </w:p>
        </w:tc>
        <w:tc>
          <w:tcPr>
            <w:tcW w:w="1575" w:type="dxa"/>
          </w:tcPr>
          <w:p w14:paraId="5DF9C6F4">
            <w:pPr>
              <w:jc w:val="center"/>
              <w:rPr>
                <w:rFonts w:hint="default"/>
                <w:sz w:val="28"/>
                <w:szCs w:val="28"/>
                <w:vertAlign w:val="baseline"/>
                <w:lang w:val="en-US" w:eastAsia="zh-CN"/>
              </w:rPr>
            </w:pPr>
            <w:r>
              <w:rPr>
                <w:rFonts w:hint="eastAsia"/>
                <w:sz w:val="28"/>
                <w:szCs w:val="28"/>
                <w:vertAlign w:val="baseline"/>
                <w:lang w:val="en-US" w:eastAsia="zh-CN"/>
              </w:rPr>
              <w:t>8</w:t>
            </w:r>
          </w:p>
        </w:tc>
        <w:tc>
          <w:tcPr>
            <w:tcW w:w="2820" w:type="dxa"/>
          </w:tcPr>
          <w:p w14:paraId="43DA19A5">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一层收费+值班室、中西药房+值班室。四层冷链室</w:t>
            </w:r>
          </w:p>
        </w:tc>
      </w:tr>
      <w:tr w14:paraId="15AA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64C1E1B">
            <w:pPr>
              <w:numPr>
                <w:ilvl w:val="0"/>
                <w:numId w:val="2"/>
              </w:numPr>
              <w:ind w:left="425" w:leftChars="0" w:hanging="425" w:firstLineChars="0"/>
              <w:rPr>
                <w:rFonts w:hint="default"/>
                <w:sz w:val="28"/>
                <w:szCs w:val="28"/>
                <w:vertAlign w:val="baseline"/>
                <w:lang w:val="en-US" w:eastAsia="zh-CN"/>
              </w:rPr>
            </w:pPr>
          </w:p>
        </w:tc>
        <w:tc>
          <w:tcPr>
            <w:tcW w:w="2689" w:type="dxa"/>
          </w:tcPr>
          <w:p w14:paraId="4533F520">
            <w:pPr>
              <w:jc w:val="center"/>
              <w:rPr>
                <w:rFonts w:hint="default"/>
                <w:sz w:val="28"/>
                <w:szCs w:val="28"/>
                <w:vertAlign w:val="baseline"/>
                <w:lang w:val="en-US" w:eastAsia="zh-CN"/>
              </w:rPr>
            </w:pPr>
            <w:r>
              <w:rPr>
                <w:rFonts w:hint="eastAsia"/>
                <w:sz w:val="28"/>
                <w:szCs w:val="28"/>
                <w:vertAlign w:val="baseline"/>
                <w:lang w:val="en-US" w:eastAsia="zh-CN"/>
              </w:rPr>
              <w:t>线路改造（含网线、开关、插座）</w:t>
            </w:r>
          </w:p>
        </w:tc>
        <w:tc>
          <w:tcPr>
            <w:tcW w:w="1335" w:type="dxa"/>
          </w:tcPr>
          <w:p w14:paraId="43C76E10">
            <w:pPr>
              <w:jc w:val="center"/>
              <w:rPr>
                <w:rFonts w:hint="default"/>
                <w:sz w:val="28"/>
                <w:szCs w:val="28"/>
                <w:vertAlign w:val="baseline"/>
                <w:lang w:val="en-US" w:eastAsia="zh-CN"/>
              </w:rPr>
            </w:pPr>
            <w:r>
              <w:rPr>
                <w:rFonts w:hint="eastAsia"/>
                <w:sz w:val="28"/>
                <w:szCs w:val="28"/>
                <w:vertAlign w:val="baseline"/>
                <w:lang w:val="en-US" w:eastAsia="zh-CN"/>
              </w:rPr>
              <w:t>项</w:t>
            </w:r>
          </w:p>
        </w:tc>
        <w:tc>
          <w:tcPr>
            <w:tcW w:w="1575" w:type="dxa"/>
          </w:tcPr>
          <w:p w14:paraId="685E8C43">
            <w:pPr>
              <w:jc w:val="center"/>
              <w:rPr>
                <w:rFonts w:hint="default"/>
                <w:sz w:val="28"/>
                <w:szCs w:val="28"/>
                <w:vertAlign w:val="baseline"/>
                <w:lang w:val="en-US" w:eastAsia="zh-CN"/>
              </w:rPr>
            </w:pPr>
            <w:r>
              <w:rPr>
                <w:rFonts w:hint="eastAsia"/>
                <w:sz w:val="28"/>
                <w:szCs w:val="28"/>
                <w:vertAlign w:val="baseline"/>
                <w:lang w:val="en-US" w:eastAsia="zh-CN"/>
              </w:rPr>
              <w:t>1</w:t>
            </w:r>
          </w:p>
        </w:tc>
        <w:tc>
          <w:tcPr>
            <w:tcW w:w="2820" w:type="dxa"/>
          </w:tcPr>
          <w:p w14:paraId="09A4F428">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一层收费+值班室、中西药房+值班室。四层冷链室</w:t>
            </w:r>
          </w:p>
        </w:tc>
      </w:tr>
      <w:tr w14:paraId="2EB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0C50E7F">
            <w:pPr>
              <w:numPr>
                <w:ilvl w:val="0"/>
                <w:numId w:val="2"/>
              </w:numPr>
              <w:ind w:left="425" w:leftChars="0" w:hanging="425" w:firstLineChars="0"/>
              <w:rPr>
                <w:rFonts w:hint="default"/>
                <w:sz w:val="28"/>
                <w:szCs w:val="28"/>
                <w:vertAlign w:val="baseline"/>
                <w:lang w:val="en-US" w:eastAsia="zh-CN"/>
              </w:rPr>
            </w:pPr>
          </w:p>
        </w:tc>
        <w:tc>
          <w:tcPr>
            <w:tcW w:w="2689" w:type="dxa"/>
          </w:tcPr>
          <w:p w14:paraId="429AAE33">
            <w:pPr>
              <w:jc w:val="center"/>
              <w:rPr>
                <w:rFonts w:hint="default"/>
                <w:sz w:val="28"/>
                <w:szCs w:val="28"/>
                <w:vertAlign w:val="baseline"/>
                <w:lang w:val="en-US" w:eastAsia="zh-CN"/>
              </w:rPr>
            </w:pPr>
            <w:r>
              <w:rPr>
                <w:rFonts w:hint="eastAsia"/>
                <w:sz w:val="28"/>
                <w:szCs w:val="28"/>
                <w:vertAlign w:val="baseline"/>
                <w:lang w:val="en-US" w:eastAsia="zh-CN"/>
              </w:rPr>
              <w:t>新装暖气片</w:t>
            </w:r>
          </w:p>
        </w:tc>
        <w:tc>
          <w:tcPr>
            <w:tcW w:w="1335" w:type="dxa"/>
          </w:tcPr>
          <w:p w14:paraId="606B1A0E">
            <w:pPr>
              <w:jc w:val="center"/>
              <w:rPr>
                <w:rFonts w:hint="default"/>
                <w:sz w:val="28"/>
                <w:szCs w:val="28"/>
                <w:vertAlign w:val="baseline"/>
                <w:lang w:val="en-US" w:eastAsia="zh-CN"/>
              </w:rPr>
            </w:pPr>
            <w:r>
              <w:rPr>
                <w:rFonts w:hint="eastAsia"/>
                <w:sz w:val="28"/>
                <w:szCs w:val="28"/>
                <w:vertAlign w:val="baseline"/>
                <w:lang w:val="en-US" w:eastAsia="zh-CN"/>
              </w:rPr>
              <w:t>组</w:t>
            </w:r>
          </w:p>
        </w:tc>
        <w:tc>
          <w:tcPr>
            <w:tcW w:w="1575" w:type="dxa"/>
          </w:tcPr>
          <w:p w14:paraId="1860353C">
            <w:pPr>
              <w:jc w:val="center"/>
              <w:rPr>
                <w:rFonts w:hint="default"/>
                <w:sz w:val="28"/>
                <w:szCs w:val="28"/>
                <w:vertAlign w:val="baseline"/>
                <w:lang w:val="en-US" w:eastAsia="zh-CN"/>
              </w:rPr>
            </w:pPr>
            <w:r>
              <w:rPr>
                <w:rFonts w:hint="eastAsia"/>
                <w:sz w:val="28"/>
                <w:szCs w:val="28"/>
                <w:vertAlign w:val="baseline"/>
                <w:lang w:val="en-US" w:eastAsia="zh-CN"/>
              </w:rPr>
              <w:t>2</w:t>
            </w:r>
          </w:p>
        </w:tc>
        <w:tc>
          <w:tcPr>
            <w:tcW w:w="2820" w:type="dxa"/>
          </w:tcPr>
          <w:p w14:paraId="268BDF4C">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w:t>
            </w:r>
          </w:p>
        </w:tc>
      </w:tr>
      <w:tr w14:paraId="324A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99" w:type="dxa"/>
          </w:tcPr>
          <w:p w14:paraId="6F84D373">
            <w:pPr>
              <w:numPr>
                <w:ilvl w:val="0"/>
                <w:numId w:val="2"/>
              </w:numPr>
              <w:ind w:left="425" w:leftChars="0" w:hanging="425" w:firstLineChars="0"/>
              <w:rPr>
                <w:rFonts w:hint="default"/>
                <w:sz w:val="28"/>
                <w:szCs w:val="28"/>
                <w:vertAlign w:val="baseline"/>
                <w:lang w:val="en-US" w:eastAsia="zh-CN"/>
              </w:rPr>
            </w:pPr>
          </w:p>
        </w:tc>
        <w:tc>
          <w:tcPr>
            <w:tcW w:w="2689" w:type="dxa"/>
          </w:tcPr>
          <w:p w14:paraId="1D3F0CC2">
            <w:pPr>
              <w:jc w:val="center"/>
              <w:rPr>
                <w:rFonts w:hint="default"/>
                <w:sz w:val="28"/>
                <w:szCs w:val="28"/>
                <w:vertAlign w:val="baseline"/>
                <w:lang w:val="en-US" w:eastAsia="zh-CN"/>
              </w:rPr>
            </w:pPr>
            <w:r>
              <w:rPr>
                <w:rFonts w:hint="eastAsia"/>
                <w:sz w:val="28"/>
                <w:szCs w:val="28"/>
                <w:vertAlign w:val="baseline"/>
                <w:lang w:val="en-US" w:eastAsia="zh-CN"/>
              </w:rPr>
              <w:t>利旧安装暖气片</w:t>
            </w:r>
          </w:p>
        </w:tc>
        <w:tc>
          <w:tcPr>
            <w:tcW w:w="1335" w:type="dxa"/>
          </w:tcPr>
          <w:p w14:paraId="618553A7">
            <w:pPr>
              <w:jc w:val="center"/>
              <w:rPr>
                <w:rFonts w:hint="default"/>
                <w:sz w:val="28"/>
                <w:szCs w:val="28"/>
                <w:vertAlign w:val="baseline"/>
                <w:lang w:val="en-US" w:eastAsia="zh-CN"/>
              </w:rPr>
            </w:pPr>
            <w:r>
              <w:rPr>
                <w:rFonts w:hint="eastAsia"/>
                <w:sz w:val="28"/>
                <w:szCs w:val="28"/>
                <w:vertAlign w:val="baseline"/>
                <w:lang w:val="en-US" w:eastAsia="zh-CN"/>
              </w:rPr>
              <w:t>组</w:t>
            </w:r>
          </w:p>
        </w:tc>
        <w:tc>
          <w:tcPr>
            <w:tcW w:w="1575" w:type="dxa"/>
          </w:tcPr>
          <w:p w14:paraId="30D0AE30">
            <w:pPr>
              <w:jc w:val="center"/>
              <w:rPr>
                <w:rFonts w:hint="default"/>
                <w:sz w:val="28"/>
                <w:szCs w:val="28"/>
                <w:vertAlign w:val="baseline"/>
                <w:lang w:val="en-US" w:eastAsia="zh-CN"/>
              </w:rPr>
            </w:pPr>
            <w:r>
              <w:rPr>
                <w:rFonts w:hint="eastAsia"/>
                <w:sz w:val="28"/>
                <w:szCs w:val="28"/>
                <w:vertAlign w:val="baseline"/>
                <w:lang w:val="en-US" w:eastAsia="zh-CN"/>
              </w:rPr>
              <w:t>3</w:t>
            </w:r>
          </w:p>
        </w:tc>
        <w:tc>
          <w:tcPr>
            <w:tcW w:w="2820" w:type="dxa"/>
          </w:tcPr>
          <w:p w14:paraId="0BC508C1">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一层收费+值班室、中西药房+值班室、康复门诊</w:t>
            </w:r>
          </w:p>
        </w:tc>
      </w:tr>
      <w:tr w14:paraId="2B98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37E4742">
            <w:pPr>
              <w:numPr>
                <w:ilvl w:val="0"/>
                <w:numId w:val="2"/>
              </w:numPr>
              <w:ind w:left="425" w:leftChars="0" w:hanging="425" w:firstLineChars="0"/>
              <w:rPr>
                <w:rFonts w:hint="default"/>
                <w:sz w:val="28"/>
                <w:szCs w:val="28"/>
                <w:vertAlign w:val="baseline"/>
                <w:lang w:val="en-US" w:eastAsia="zh-CN"/>
              </w:rPr>
            </w:pPr>
          </w:p>
        </w:tc>
        <w:tc>
          <w:tcPr>
            <w:tcW w:w="2689" w:type="dxa"/>
          </w:tcPr>
          <w:p w14:paraId="7CB559B4">
            <w:pPr>
              <w:jc w:val="center"/>
              <w:rPr>
                <w:rFonts w:hint="default"/>
                <w:sz w:val="28"/>
                <w:szCs w:val="28"/>
                <w:vertAlign w:val="baseline"/>
                <w:lang w:val="en-US" w:eastAsia="zh-CN"/>
              </w:rPr>
            </w:pPr>
            <w:r>
              <w:rPr>
                <w:rFonts w:hint="eastAsia"/>
                <w:sz w:val="28"/>
                <w:szCs w:val="28"/>
                <w:vertAlign w:val="baseline"/>
                <w:lang w:val="en-US" w:eastAsia="zh-CN"/>
              </w:rPr>
              <w:t>包大垭门口</w:t>
            </w:r>
          </w:p>
        </w:tc>
        <w:tc>
          <w:tcPr>
            <w:tcW w:w="1335" w:type="dxa"/>
          </w:tcPr>
          <w:p w14:paraId="0B75B5E4">
            <w:pPr>
              <w:jc w:val="center"/>
              <w:rPr>
                <w:rFonts w:hint="default"/>
                <w:sz w:val="28"/>
                <w:szCs w:val="28"/>
                <w:vertAlign w:val="baseline"/>
                <w:lang w:val="en-US" w:eastAsia="zh-CN"/>
              </w:rPr>
            </w:pPr>
            <w:r>
              <w:rPr>
                <w:rFonts w:hint="eastAsia"/>
                <w:sz w:val="28"/>
                <w:szCs w:val="28"/>
                <w:vertAlign w:val="baseline"/>
                <w:lang w:val="en-US" w:eastAsia="zh-CN"/>
              </w:rPr>
              <w:t>项</w:t>
            </w:r>
          </w:p>
        </w:tc>
        <w:tc>
          <w:tcPr>
            <w:tcW w:w="1575" w:type="dxa"/>
          </w:tcPr>
          <w:p w14:paraId="5E10CF4F">
            <w:pPr>
              <w:jc w:val="center"/>
              <w:rPr>
                <w:rFonts w:hint="default"/>
                <w:sz w:val="28"/>
                <w:szCs w:val="28"/>
                <w:vertAlign w:val="baseline"/>
                <w:lang w:val="en-US" w:eastAsia="zh-CN"/>
              </w:rPr>
            </w:pPr>
            <w:r>
              <w:rPr>
                <w:rFonts w:hint="eastAsia"/>
                <w:sz w:val="28"/>
                <w:szCs w:val="28"/>
                <w:vertAlign w:val="baseline"/>
                <w:lang w:val="en-US" w:eastAsia="zh-CN"/>
              </w:rPr>
              <w:t>1</w:t>
            </w:r>
          </w:p>
        </w:tc>
        <w:tc>
          <w:tcPr>
            <w:tcW w:w="2820" w:type="dxa"/>
          </w:tcPr>
          <w:p w14:paraId="6F4C3E15">
            <w:pPr>
              <w:jc w:val="center"/>
              <w:rPr>
                <w:rFonts w:hint="eastAsia"/>
                <w:sz w:val="28"/>
                <w:szCs w:val="28"/>
                <w:vertAlign w:val="baseline"/>
                <w:lang w:val="en-US" w:eastAsia="zh-CN"/>
              </w:rPr>
            </w:pPr>
            <w:r>
              <w:rPr>
                <w:rFonts w:hint="eastAsia"/>
                <w:sz w:val="28"/>
                <w:szCs w:val="28"/>
                <w:vertAlign w:val="baseline"/>
                <w:lang w:val="en-US" w:eastAsia="zh-CN"/>
              </w:rPr>
              <w:t>一层普通门诊</w:t>
            </w:r>
          </w:p>
        </w:tc>
      </w:tr>
      <w:tr w14:paraId="0C8A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5DD728EF">
            <w:pPr>
              <w:numPr>
                <w:ilvl w:val="0"/>
                <w:numId w:val="2"/>
              </w:numPr>
              <w:ind w:left="425" w:leftChars="0" w:hanging="425" w:firstLineChars="0"/>
              <w:rPr>
                <w:rFonts w:hint="default"/>
                <w:sz w:val="28"/>
                <w:szCs w:val="28"/>
                <w:vertAlign w:val="baseline"/>
                <w:lang w:val="en-US" w:eastAsia="zh-CN"/>
              </w:rPr>
            </w:pPr>
          </w:p>
        </w:tc>
        <w:tc>
          <w:tcPr>
            <w:tcW w:w="2689" w:type="dxa"/>
          </w:tcPr>
          <w:p w14:paraId="1238D9B9">
            <w:pPr>
              <w:jc w:val="center"/>
              <w:rPr>
                <w:rFonts w:hint="default"/>
                <w:sz w:val="28"/>
                <w:szCs w:val="28"/>
                <w:vertAlign w:val="baseline"/>
                <w:lang w:val="en-US" w:eastAsia="zh-CN"/>
              </w:rPr>
            </w:pPr>
            <w:r>
              <w:rPr>
                <w:rFonts w:hint="eastAsia"/>
                <w:sz w:val="28"/>
                <w:szCs w:val="28"/>
                <w:vertAlign w:val="baseline"/>
                <w:lang w:val="en-US" w:eastAsia="zh-CN"/>
              </w:rPr>
              <w:t>安装平板灯</w:t>
            </w:r>
          </w:p>
        </w:tc>
        <w:tc>
          <w:tcPr>
            <w:tcW w:w="1335" w:type="dxa"/>
          </w:tcPr>
          <w:p w14:paraId="2D4F532E">
            <w:pPr>
              <w:jc w:val="center"/>
              <w:rPr>
                <w:rFonts w:hint="default"/>
                <w:sz w:val="28"/>
                <w:szCs w:val="28"/>
                <w:vertAlign w:val="baseline"/>
                <w:lang w:val="en-US" w:eastAsia="zh-CN"/>
              </w:rPr>
            </w:pPr>
            <w:r>
              <w:rPr>
                <w:rFonts w:hint="eastAsia"/>
                <w:sz w:val="28"/>
                <w:szCs w:val="28"/>
                <w:vertAlign w:val="baseline"/>
                <w:lang w:val="en-US" w:eastAsia="zh-CN"/>
              </w:rPr>
              <w:t>套</w:t>
            </w:r>
          </w:p>
        </w:tc>
        <w:tc>
          <w:tcPr>
            <w:tcW w:w="1575" w:type="dxa"/>
          </w:tcPr>
          <w:p w14:paraId="2E438046">
            <w:pPr>
              <w:jc w:val="center"/>
              <w:rPr>
                <w:rFonts w:hint="default"/>
                <w:sz w:val="28"/>
                <w:szCs w:val="28"/>
                <w:vertAlign w:val="baseline"/>
                <w:lang w:val="en-US" w:eastAsia="zh-CN"/>
              </w:rPr>
            </w:pPr>
            <w:r>
              <w:rPr>
                <w:rFonts w:hint="eastAsia"/>
                <w:sz w:val="28"/>
                <w:szCs w:val="28"/>
                <w:vertAlign w:val="baseline"/>
                <w:lang w:val="en-US" w:eastAsia="zh-CN"/>
              </w:rPr>
              <w:t>5</w:t>
            </w:r>
          </w:p>
        </w:tc>
        <w:tc>
          <w:tcPr>
            <w:tcW w:w="2820" w:type="dxa"/>
          </w:tcPr>
          <w:p w14:paraId="12BE6009">
            <w:pPr>
              <w:jc w:val="center"/>
              <w:rPr>
                <w:rFonts w:hint="eastAsia"/>
                <w:sz w:val="28"/>
                <w:szCs w:val="28"/>
                <w:vertAlign w:val="baseline"/>
                <w:lang w:val="en-US" w:eastAsia="zh-CN"/>
              </w:rPr>
            </w:pPr>
            <w:r>
              <w:rPr>
                <w:rFonts w:hint="eastAsia"/>
                <w:sz w:val="28"/>
                <w:szCs w:val="28"/>
                <w:vertAlign w:val="baseline"/>
                <w:lang w:val="en-US" w:eastAsia="zh-CN"/>
              </w:rPr>
              <w:t>一层收费+值班室、中西药房+值班室、康复门诊</w:t>
            </w:r>
          </w:p>
        </w:tc>
      </w:tr>
      <w:tr w14:paraId="6250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6D0967C">
            <w:pPr>
              <w:numPr>
                <w:ilvl w:val="0"/>
                <w:numId w:val="2"/>
              </w:numPr>
              <w:ind w:left="425" w:leftChars="0" w:hanging="425" w:firstLineChars="0"/>
              <w:rPr>
                <w:rFonts w:hint="default"/>
                <w:sz w:val="28"/>
                <w:szCs w:val="28"/>
                <w:vertAlign w:val="baseline"/>
                <w:lang w:val="en-US" w:eastAsia="zh-CN"/>
              </w:rPr>
            </w:pPr>
          </w:p>
        </w:tc>
        <w:tc>
          <w:tcPr>
            <w:tcW w:w="2689" w:type="dxa"/>
          </w:tcPr>
          <w:p w14:paraId="74773B1D">
            <w:pPr>
              <w:jc w:val="center"/>
              <w:rPr>
                <w:rFonts w:hint="default"/>
                <w:sz w:val="28"/>
                <w:szCs w:val="28"/>
                <w:vertAlign w:val="baseline"/>
                <w:lang w:val="en-US" w:eastAsia="zh-CN"/>
              </w:rPr>
            </w:pPr>
            <w:r>
              <w:rPr>
                <w:rFonts w:hint="eastAsia"/>
                <w:sz w:val="28"/>
                <w:szCs w:val="28"/>
                <w:vertAlign w:val="baseline"/>
                <w:lang w:val="en-US" w:eastAsia="zh-CN"/>
              </w:rPr>
              <w:t>瓷砖地面拆除及恢复</w:t>
            </w:r>
          </w:p>
        </w:tc>
        <w:tc>
          <w:tcPr>
            <w:tcW w:w="1335" w:type="dxa"/>
          </w:tcPr>
          <w:p w14:paraId="3996DA26">
            <w:pPr>
              <w:jc w:val="center"/>
              <w:rPr>
                <w:rFonts w:hint="default"/>
                <w:sz w:val="28"/>
                <w:szCs w:val="28"/>
                <w:vertAlign w:val="baseline"/>
                <w:lang w:val="en-US" w:eastAsia="zh-CN"/>
              </w:rPr>
            </w:pPr>
            <w:r>
              <w:rPr>
                <w:rFonts w:hint="eastAsia"/>
                <w:sz w:val="28"/>
                <w:szCs w:val="28"/>
                <w:vertAlign w:val="baseline"/>
                <w:lang w:val="en-US" w:eastAsia="zh-CN"/>
              </w:rPr>
              <w:t>㎡</w:t>
            </w:r>
          </w:p>
        </w:tc>
        <w:tc>
          <w:tcPr>
            <w:tcW w:w="1575" w:type="dxa"/>
          </w:tcPr>
          <w:p w14:paraId="5D454989">
            <w:pPr>
              <w:jc w:val="center"/>
              <w:rPr>
                <w:rFonts w:hint="default"/>
                <w:sz w:val="28"/>
                <w:szCs w:val="28"/>
                <w:vertAlign w:val="baseline"/>
                <w:lang w:val="en-US" w:eastAsia="zh-CN"/>
              </w:rPr>
            </w:pPr>
            <w:r>
              <w:rPr>
                <w:rFonts w:hint="eastAsia"/>
                <w:sz w:val="28"/>
                <w:szCs w:val="28"/>
                <w:vertAlign w:val="baseline"/>
                <w:lang w:val="en-US" w:eastAsia="zh-CN"/>
              </w:rPr>
              <w:t>6</w:t>
            </w:r>
          </w:p>
        </w:tc>
        <w:tc>
          <w:tcPr>
            <w:tcW w:w="2820" w:type="dxa"/>
            <w:shd w:val="clear" w:color="auto" w:fill="auto"/>
            <w:vAlign w:val="top"/>
          </w:tcPr>
          <w:p w14:paraId="79FD286E">
            <w:pPr>
              <w:jc w:val="both"/>
              <w:rPr>
                <w:rFonts w:hint="eastAsia" w:ascii="Calibri" w:hAnsi="Calibri" w:eastAsia="宋体" w:cs="Times New Roman"/>
                <w:kern w:val="2"/>
                <w:sz w:val="21"/>
                <w:szCs w:val="24"/>
                <w:vertAlign w:val="baseline"/>
                <w:lang w:val="en-US" w:eastAsia="zh-CN" w:bidi="ar-SA"/>
              </w:rPr>
            </w:pPr>
            <w:r>
              <w:rPr>
                <w:rFonts w:hint="eastAsia"/>
                <w:sz w:val="28"/>
                <w:szCs w:val="28"/>
                <w:vertAlign w:val="baseline"/>
                <w:lang w:val="en-US" w:eastAsia="zh-CN"/>
              </w:rPr>
              <w:t>一层收费室、普通门诊</w:t>
            </w:r>
          </w:p>
        </w:tc>
      </w:tr>
      <w:tr w14:paraId="148D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09D13ED1">
            <w:pPr>
              <w:numPr>
                <w:ilvl w:val="0"/>
                <w:numId w:val="2"/>
              </w:numPr>
              <w:ind w:left="425" w:leftChars="0" w:hanging="425" w:firstLineChars="0"/>
              <w:rPr>
                <w:rFonts w:hint="default"/>
                <w:sz w:val="28"/>
                <w:szCs w:val="28"/>
                <w:vertAlign w:val="baseline"/>
                <w:lang w:val="en-US" w:eastAsia="zh-CN"/>
              </w:rPr>
            </w:pPr>
          </w:p>
        </w:tc>
        <w:tc>
          <w:tcPr>
            <w:tcW w:w="2689" w:type="dxa"/>
            <w:vAlign w:val="top"/>
          </w:tcPr>
          <w:p w14:paraId="45832318">
            <w:pPr>
              <w:jc w:val="center"/>
              <w:rPr>
                <w:rFonts w:hint="eastAsia"/>
                <w:sz w:val="28"/>
                <w:szCs w:val="28"/>
                <w:vertAlign w:val="baseline"/>
                <w:lang w:val="en-US" w:eastAsia="zh-CN"/>
              </w:rPr>
            </w:pPr>
            <w:r>
              <w:rPr>
                <w:rFonts w:hint="eastAsia"/>
                <w:sz w:val="28"/>
                <w:szCs w:val="28"/>
                <w:vertAlign w:val="baseline"/>
                <w:lang w:val="en-US" w:eastAsia="zh-CN"/>
              </w:rPr>
              <w:t>垃圾清运</w:t>
            </w:r>
          </w:p>
        </w:tc>
        <w:tc>
          <w:tcPr>
            <w:tcW w:w="1335" w:type="dxa"/>
            <w:vAlign w:val="top"/>
          </w:tcPr>
          <w:p w14:paraId="34C43E2D">
            <w:pPr>
              <w:jc w:val="center"/>
              <w:rPr>
                <w:rFonts w:hint="eastAsia"/>
                <w:sz w:val="28"/>
                <w:szCs w:val="28"/>
                <w:vertAlign w:val="baseline"/>
                <w:lang w:val="en-US" w:eastAsia="zh-CN"/>
              </w:rPr>
            </w:pPr>
            <w:r>
              <w:rPr>
                <w:rFonts w:hint="eastAsia"/>
                <w:sz w:val="28"/>
                <w:szCs w:val="28"/>
                <w:vertAlign w:val="baseline"/>
                <w:lang w:val="en-US" w:eastAsia="zh-CN"/>
              </w:rPr>
              <w:t>项</w:t>
            </w:r>
          </w:p>
        </w:tc>
        <w:tc>
          <w:tcPr>
            <w:tcW w:w="1575" w:type="dxa"/>
            <w:vAlign w:val="top"/>
          </w:tcPr>
          <w:p w14:paraId="06EF4227">
            <w:pPr>
              <w:jc w:val="center"/>
              <w:rPr>
                <w:rFonts w:hint="eastAsia"/>
                <w:sz w:val="28"/>
                <w:szCs w:val="28"/>
                <w:vertAlign w:val="baseline"/>
                <w:lang w:val="en-US" w:eastAsia="zh-CN"/>
              </w:rPr>
            </w:pPr>
            <w:r>
              <w:rPr>
                <w:rFonts w:hint="eastAsia"/>
                <w:sz w:val="28"/>
                <w:szCs w:val="28"/>
                <w:vertAlign w:val="baseline"/>
                <w:lang w:val="en-US" w:eastAsia="zh-CN"/>
              </w:rPr>
              <w:t>1</w:t>
            </w:r>
          </w:p>
        </w:tc>
        <w:tc>
          <w:tcPr>
            <w:tcW w:w="2820" w:type="dxa"/>
            <w:shd w:val="clear" w:color="auto" w:fill="auto"/>
            <w:vAlign w:val="top"/>
          </w:tcPr>
          <w:p w14:paraId="1EAC20E6">
            <w:pPr>
              <w:jc w:val="both"/>
              <w:rPr>
                <w:rFonts w:hint="eastAsia"/>
                <w:sz w:val="28"/>
                <w:szCs w:val="28"/>
                <w:vertAlign w:val="baseline"/>
                <w:lang w:val="en-US" w:eastAsia="zh-CN"/>
              </w:rPr>
            </w:pPr>
          </w:p>
        </w:tc>
      </w:tr>
    </w:tbl>
    <w:p w14:paraId="5CA54228">
      <w:pPr>
        <w:rPr>
          <w:rFonts w:hint="default" w:ascii="宋体" w:hAnsi="宋体" w:eastAsia="宋体" w:cs="宋体"/>
          <w:sz w:val="28"/>
          <w:szCs w:val="28"/>
          <w:lang w:val="en-US" w:eastAsia="zh-CN"/>
        </w:rPr>
      </w:pPr>
      <w:r>
        <w:rPr>
          <w:rFonts w:hint="eastAsia" w:ascii="Times New Roman" w:hAnsi="Times New Roman" w:eastAsia="宋体" w:cs="Times New Roman"/>
          <w:b/>
          <w:bCs w:val="0"/>
          <w:kern w:val="2"/>
          <w:sz w:val="36"/>
          <w:szCs w:val="36"/>
          <w:lang w:val="en-US" w:eastAsia="zh-CN" w:bidi="ar-SA"/>
        </w:rPr>
        <w:t>备注</w:t>
      </w:r>
      <w:r>
        <w:rPr>
          <w:rFonts w:hint="eastAsia" w:ascii="宋体" w:hAnsi="宋体" w:cs="宋体"/>
          <w:sz w:val="28"/>
          <w:szCs w:val="28"/>
          <w:lang w:val="en-US" w:eastAsia="zh-CN"/>
        </w:rPr>
        <w:t>:报价时以此工程量清单进行报价，无论实际工程量多或少，均以此报价为准。基建科将于2024年9月13日上午9点统一组织对现场进行勘察，各投标人如有需要请于2024年9月13日上午9点前到达本院基建科。</w:t>
      </w:r>
    </w:p>
    <w:p w14:paraId="50ACB90F">
      <w:pPr>
        <w:pStyle w:val="19"/>
        <w:ind w:left="0" w:leftChars="0" w:firstLine="0" w:firstLineChars="0"/>
        <w:rPr>
          <w:rFonts w:hint="eastAsia" w:cs="Times New Roman"/>
          <w:b/>
          <w:bCs w:val="0"/>
          <w:sz w:val="36"/>
          <w:szCs w:val="36"/>
          <w:lang w:val="en-US" w:eastAsia="zh-CN"/>
        </w:rPr>
      </w:pPr>
      <w:r>
        <w:rPr>
          <w:rFonts w:hint="eastAsia" w:cs="Times New Roman"/>
          <w:b/>
          <w:bCs w:val="0"/>
          <w:sz w:val="36"/>
          <w:szCs w:val="36"/>
          <w:lang w:val="en-US" w:eastAsia="zh-CN"/>
        </w:rPr>
        <w:t>质保期：</w:t>
      </w:r>
    </w:p>
    <w:p w14:paraId="652C9694">
      <w:pPr>
        <w:pStyle w:val="4"/>
        <w:ind w:left="0" w:leftChars="0" w:firstLine="640" w:firstLineChars="200"/>
        <w:rPr>
          <w:rFonts w:hint="eastAsia"/>
          <w:b/>
          <w:sz w:val="36"/>
          <w:szCs w:val="36"/>
        </w:rPr>
      </w:pPr>
      <w:r>
        <w:rPr>
          <w:rFonts w:hint="eastAsia" w:ascii="Times New Roman" w:hAnsi="Times New Roman" w:eastAsia="宋体" w:cs="Times New Roman"/>
          <w:b w:val="0"/>
          <w:bCs/>
          <w:kern w:val="2"/>
          <w:sz w:val="32"/>
          <w:szCs w:val="32"/>
          <w:lang w:val="en-US" w:eastAsia="zh-CN" w:bidi="ar-SA"/>
        </w:rPr>
        <w:t>售后质保</w:t>
      </w:r>
      <w:r>
        <w:rPr>
          <w:rFonts w:hint="eastAsia" w:ascii="Times New Roman" w:hAnsi="Times New Roman" w:cs="Times New Roman"/>
          <w:b w:val="0"/>
          <w:bCs/>
          <w:kern w:val="2"/>
          <w:sz w:val="32"/>
          <w:szCs w:val="32"/>
          <w:lang w:val="en-US" w:eastAsia="zh-CN" w:bidi="ar-SA"/>
        </w:rPr>
        <w:t>期限</w:t>
      </w:r>
      <w:r>
        <w:rPr>
          <w:rFonts w:hint="eastAsia" w:ascii="Times New Roman" w:hAnsi="Times New Roman" w:eastAsia="宋体" w:cs="Times New Roman"/>
          <w:b w:val="0"/>
          <w:bCs/>
          <w:kern w:val="2"/>
          <w:sz w:val="32"/>
          <w:szCs w:val="32"/>
          <w:lang w:val="en-US" w:eastAsia="zh-CN" w:bidi="ar-SA"/>
        </w:rPr>
        <w:t>最低一年，质保期内如果出现任何质量问题，施工方给予免费维修或更换材料。</w:t>
      </w:r>
    </w:p>
    <w:p w14:paraId="5E0F7330">
      <w:pPr>
        <w:adjustRightInd w:val="0"/>
        <w:snapToGrid w:val="0"/>
        <w:spacing w:line="500" w:lineRule="exact"/>
        <w:jc w:val="center"/>
        <w:rPr>
          <w:rFonts w:hint="eastAsia"/>
          <w:b/>
          <w:sz w:val="36"/>
          <w:szCs w:val="36"/>
        </w:rPr>
      </w:pPr>
    </w:p>
    <w:p w14:paraId="67CFE9FE">
      <w:pPr>
        <w:adjustRightInd w:val="0"/>
        <w:snapToGrid w:val="0"/>
        <w:spacing w:line="500" w:lineRule="exact"/>
        <w:jc w:val="center"/>
        <w:rPr>
          <w:b/>
          <w:sz w:val="36"/>
          <w:szCs w:val="36"/>
        </w:rPr>
      </w:pPr>
      <w:r>
        <w:rPr>
          <w:rFonts w:hint="eastAsia"/>
          <w:b/>
          <w:sz w:val="36"/>
          <w:szCs w:val="36"/>
        </w:rPr>
        <w:t>四、开标、评标办法及成交原则</w:t>
      </w:r>
    </w:p>
    <w:p w14:paraId="37FCC05C">
      <w:pPr>
        <w:widowControl/>
        <w:adjustRightInd w:val="0"/>
        <w:snapToGrid w:val="0"/>
        <w:spacing w:line="360" w:lineRule="auto"/>
        <w:ind w:firstLine="602" w:firstLineChars="200"/>
        <w:rPr>
          <w:rFonts w:ascii="仿宋" w:hAnsi="仿宋" w:eastAsia="仿宋"/>
          <w:b/>
          <w:sz w:val="30"/>
          <w:szCs w:val="30"/>
        </w:rPr>
      </w:pPr>
    </w:p>
    <w:p w14:paraId="67A8BA59">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668E08F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4AEB624C">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23FDB65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A779F3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2EDB74A1">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588D854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40DC1786">
      <w:pPr>
        <w:widowControl/>
        <w:numPr>
          <w:ilvl w:val="0"/>
          <w:numId w:val="3"/>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2C6D1EF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3D12CB96">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573DAE43">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75687AC4">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00DA2DAC">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35DFC6B6">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37DDF36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329C1772">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64C597A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76656ADF">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4EAB5D19">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6E1DAAF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4C74ED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2888352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0FF08E5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2718F0C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1C8A8A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20909E5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4653625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4AD060F0">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45DDCA0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50F4C6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37D983E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4A91720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040A7E1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08ADA56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3FB4D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41A9111A">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6497BB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6E601D84">
      <w:r>
        <w:rPr>
          <w:rFonts w:hint="eastAsia" w:ascii="仿宋" w:hAnsi="仿宋" w:eastAsia="仿宋" w:cs="仿宋"/>
          <w:sz w:val="30"/>
          <w:szCs w:val="30"/>
        </w:rPr>
        <w:t>★号的），有一项不符合或未响应的；</w:t>
      </w:r>
    </w:p>
    <w:p w14:paraId="0B03DC24">
      <w:pPr>
        <w:pStyle w:val="29"/>
      </w:pPr>
    </w:p>
    <w:p w14:paraId="4A0DAC1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686159C2">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BE8EF99">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0BFF9C4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5CF994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5D307C8F">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6F9575A1">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23B42D90">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3D0A5FE">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0535339F">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27C6EBE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35CBDD3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736D3B7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1090160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121DD4">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1933B0C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64E7A9EE">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6C89EB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33B44DB8">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7157ADE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3E3106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73F4839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40D542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7737B11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1F1BBEE8">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2BE8E9FC">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267742C6">
      <w:pPr>
        <w:rPr>
          <w:rFonts w:hint="eastAsia" w:ascii="仿宋" w:hAnsi="仿宋" w:eastAsia="仿宋"/>
          <w:sz w:val="28"/>
          <w:szCs w:val="28"/>
        </w:rPr>
      </w:pPr>
      <w:r>
        <w:rPr>
          <w:rFonts w:hint="eastAsia" w:ascii="仿宋" w:hAnsi="仿宋" w:eastAsia="仿宋" w:cs="仿宋"/>
          <w:sz w:val="30"/>
          <w:szCs w:val="30"/>
        </w:rPr>
        <w:t>件进行集中审核，分别评价。</w:t>
      </w:r>
    </w:p>
    <w:p w14:paraId="750B169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25AD1F2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60CB493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3A76F97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251D6E1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319973B3">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1011BA7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597C09FB">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6FF012E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070EE3A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7DE20C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028CC67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03126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39443F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1DA066C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3B3912C4">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32DE7F1C">
      <w:pPr>
        <w:spacing w:line="360" w:lineRule="auto"/>
        <w:rPr>
          <w:rFonts w:hint="eastAsia"/>
        </w:rPr>
      </w:pPr>
      <w:r>
        <w:rPr>
          <w:rFonts w:hint="eastAsia" w:ascii="仿宋" w:hAnsi="仿宋" w:eastAsia="仿宋"/>
          <w:b/>
          <w:sz w:val="30"/>
          <w:szCs w:val="30"/>
        </w:rPr>
        <w:t>3.9.6评标办法选择</w:t>
      </w:r>
    </w:p>
    <w:p w14:paraId="200FBE2B">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13A4B080">
      <w:pPr>
        <w:pStyle w:val="6"/>
        <w:ind w:firstLine="562" w:firstLineChars="200"/>
        <w:rPr>
          <w:b/>
          <w:bCs/>
        </w:rPr>
      </w:pPr>
      <w:r>
        <w:rPr>
          <w:rFonts w:hint="eastAsia" w:ascii="仿宋" w:hAnsi="仿宋" w:eastAsia="仿宋"/>
          <w:b/>
          <w:sz w:val="28"/>
          <w:szCs w:val="28"/>
        </w:rPr>
        <w:t>有效投标人不低于3家的：</w:t>
      </w:r>
    </w:p>
    <w:p w14:paraId="2E90844F">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51214FD8">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6E9C3B09">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598E0749">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3530BC63">
      <w:pPr>
        <w:pStyle w:val="6"/>
        <w:ind w:firstLine="562" w:firstLineChars="200"/>
        <w:rPr>
          <w:b/>
          <w:bCs/>
        </w:rPr>
      </w:pPr>
      <w:r>
        <w:rPr>
          <w:rFonts w:hint="eastAsia" w:ascii="仿宋" w:hAnsi="仿宋" w:eastAsia="仿宋"/>
          <w:b/>
          <w:sz w:val="28"/>
          <w:szCs w:val="28"/>
        </w:rPr>
        <w:t>有效投标人不低于3家的：</w:t>
      </w:r>
    </w:p>
    <w:p w14:paraId="7FFAF14C">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12F3EE3">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82AE75F">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25F3177F">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85" w:type="dxa"/>
          <w:bottom w:w="85" w:type="dxa"/>
          <w:right w:w="85" w:type="dxa"/>
        </w:tblCellMar>
      </w:tblPr>
      <w:tblGrid>
        <w:gridCol w:w="1645"/>
        <w:gridCol w:w="7682"/>
      </w:tblGrid>
      <w:tr w14:paraId="1E1FB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0" w:hRule="atLeast"/>
          <w:jc w:val="center"/>
        </w:trPr>
        <w:tc>
          <w:tcPr>
            <w:tcW w:w="1645" w:type="dxa"/>
            <w:tcBorders>
              <w:bottom w:val="single" w:color="000000" w:sz="2" w:space="0"/>
            </w:tcBorders>
            <w:noWrap w:val="0"/>
            <w:vAlign w:val="center"/>
          </w:tcPr>
          <w:p w14:paraId="2ADF88AE">
            <w:pPr>
              <w:spacing w:line="320" w:lineRule="exact"/>
              <w:jc w:val="center"/>
            </w:pPr>
            <w:r>
              <w:t>评分因素分项</w:t>
            </w:r>
          </w:p>
        </w:tc>
        <w:tc>
          <w:tcPr>
            <w:tcW w:w="7682" w:type="dxa"/>
            <w:tcBorders>
              <w:bottom w:val="single" w:color="000000" w:sz="2" w:space="0"/>
            </w:tcBorders>
            <w:noWrap w:val="0"/>
            <w:vAlign w:val="center"/>
          </w:tcPr>
          <w:p w14:paraId="70B7FF43">
            <w:pPr>
              <w:spacing w:line="320" w:lineRule="exact"/>
              <w:jc w:val="center"/>
            </w:pPr>
            <w:r>
              <w:t>评分标准</w:t>
            </w:r>
          </w:p>
        </w:tc>
      </w:tr>
      <w:tr w14:paraId="22370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1344" w:hRule="atLeast"/>
          <w:jc w:val="center"/>
        </w:trPr>
        <w:tc>
          <w:tcPr>
            <w:tcW w:w="1645" w:type="dxa"/>
            <w:tcBorders>
              <w:top w:val="single" w:color="000000" w:sz="2" w:space="0"/>
              <w:bottom w:val="single" w:color="000000" w:sz="2" w:space="0"/>
            </w:tcBorders>
            <w:noWrap w:val="0"/>
            <w:vAlign w:val="center"/>
          </w:tcPr>
          <w:p w14:paraId="7CA287DB">
            <w:pPr>
              <w:keepNext w:val="0"/>
              <w:keepLines w:val="0"/>
              <w:pageBreakBefore w:val="0"/>
              <w:kinsoku/>
              <w:wordWrap/>
              <w:overflowPunct/>
              <w:topLinePunct w:val="0"/>
              <w:bidi w:val="0"/>
              <w:spacing w:line="360" w:lineRule="auto"/>
              <w:ind w:left="0" w:leftChars="0" w:right="0" w:rightChars="0"/>
              <w:textAlignment w:val="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投标报价</w:t>
            </w:r>
          </w:p>
          <w:p w14:paraId="4FC0B7BF">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Cs w:val="24"/>
                <w:u w:color="000000"/>
                <w:lang w:val="en-US" w:eastAsia="zh-CN"/>
              </w:rPr>
            </w:pPr>
            <w:r>
              <w:rPr>
                <w:rFonts w:hint="eastAsia" w:ascii="仿宋" w:hAnsi="仿宋" w:eastAsia="仿宋"/>
                <w:spacing w:val="1"/>
                <w:kern w:val="0"/>
                <w:sz w:val="24"/>
                <w:lang w:val="en-US" w:eastAsia="zh-CN"/>
              </w:rPr>
              <w:t>（30分）</w:t>
            </w:r>
          </w:p>
        </w:tc>
        <w:tc>
          <w:tcPr>
            <w:tcW w:w="7682" w:type="dxa"/>
            <w:tcBorders>
              <w:top w:val="single" w:color="000000" w:sz="2" w:space="0"/>
              <w:bottom w:val="single" w:color="000000" w:sz="2" w:space="0"/>
            </w:tcBorders>
            <w:noWrap w:val="0"/>
            <w:vAlign w:val="center"/>
          </w:tcPr>
          <w:p w14:paraId="1604879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Cs w:val="24"/>
                <w:u w:color="000000"/>
                <w:lang w:val="en-US" w:eastAsia="zh-CN"/>
              </w:rPr>
            </w:pPr>
            <w:r>
              <w:rPr>
                <w:rFonts w:hint="eastAsia" w:ascii="仿宋" w:hAnsi="仿宋" w:eastAsia="仿宋"/>
                <w:spacing w:val="1"/>
                <w:kern w:val="0"/>
                <w:sz w:val="24"/>
                <w:lang w:val="en-US" w:eastAsia="zh-CN"/>
              </w:rPr>
              <w:t>满足招标文件要求且投标价格最低的投标报价为评标基准价，其价格分为满分30分。其他投标人的价格分统一按照下列公式计算：计算公式为：价格分=30×（基准价/投标价），保留2位小数。</w:t>
            </w:r>
          </w:p>
        </w:tc>
      </w:tr>
      <w:tr w14:paraId="51926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936" w:hRule="atLeast"/>
          <w:jc w:val="center"/>
        </w:trPr>
        <w:tc>
          <w:tcPr>
            <w:tcW w:w="1645" w:type="dxa"/>
            <w:tcBorders>
              <w:top w:val="single" w:color="000000" w:sz="2" w:space="0"/>
              <w:bottom w:val="single" w:color="000000" w:sz="2" w:space="0"/>
            </w:tcBorders>
            <w:noWrap w:val="0"/>
            <w:vAlign w:val="center"/>
          </w:tcPr>
          <w:p w14:paraId="36655D15">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Cs w:val="24"/>
                <w:u w:color="000000"/>
                <w:lang w:val="en-US" w:eastAsia="zh-CN"/>
              </w:rPr>
            </w:pPr>
            <w:r>
              <w:rPr>
                <w:rFonts w:hint="eastAsia" w:ascii="仿宋" w:hAnsi="仿宋" w:eastAsia="仿宋"/>
                <w:spacing w:val="1"/>
                <w:kern w:val="0"/>
                <w:sz w:val="24"/>
                <w:lang w:val="en-US" w:eastAsia="zh-CN"/>
              </w:rPr>
              <w:t>技术部分（46分）</w:t>
            </w:r>
          </w:p>
        </w:tc>
        <w:tc>
          <w:tcPr>
            <w:tcW w:w="7682" w:type="dxa"/>
            <w:tcBorders>
              <w:top w:val="single" w:color="000000" w:sz="2" w:space="0"/>
              <w:bottom w:val="single" w:color="000000" w:sz="2" w:space="0"/>
            </w:tcBorders>
            <w:noWrap w:val="0"/>
            <w:vAlign w:val="top"/>
          </w:tcPr>
          <w:p w14:paraId="0B0955E1">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eastAsia="宋体" w:cs="宋体"/>
                <w:szCs w:val="24"/>
                <w:u w:color="000000"/>
                <w:lang w:val="en-US" w:eastAsia="zh-CN"/>
              </w:rPr>
            </w:pPr>
            <w:r>
              <w:rPr>
                <w:rFonts w:hint="eastAsia" w:ascii="仿宋" w:hAnsi="仿宋" w:eastAsia="仿宋"/>
                <w:spacing w:val="1"/>
                <w:kern w:val="0"/>
                <w:sz w:val="24"/>
                <w:lang w:val="zh-CN" w:eastAsia="zh-CN"/>
              </w:rPr>
              <w:t>投标设计</w:t>
            </w:r>
            <w:r>
              <w:rPr>
                <w:rFonts w:hint="eastAsia" w:ascii="仿宋" w:hAnsi="仿宋" w:eastAsia="仿宋"/>
                <w:spacing w:val="1"/>
                <w:kern w:val="0"/>
                <w:sz w:val="24"/>
                <w:lang w:val="en-US" w:eastAsia="zh-CN"/>
              </w:rPr>
              <w:t>完全</w:t>
            </w:r>
            <w:r>
              <w:rPr>
                <w:rFonts w:hint="eastAsia" w:ascii="仿宋" w:hAnsi="仿宋" w:eastAsia="仿宋"/>
                <w:spacing w:val="1"/>
                <w:kern w:val="0"/>
                <w:sz w:val="24"/>
                <w:lang w:val="zh-CN" w:eastAsia="zh-CN"/>
              </w:rPr>
              <w:t>满足</w:t>
            </w:r>
            <w:r>
              <w:rPr>
                <w:rFonts w:hint="eastAsia" w:ascii="仿宋" w:hAnsi="仿宋" w:eastAsia="仿宋"/>
                <w:spacing w:val="1"/>
                <w:kern w:val="0"/>
                <w:sz w:val="24"/>
                <w:lang w:val="en-US" w:eastAsia="zh-CN"/>
              </w:rPr>
              <w:t>第三项招标内容及要求的得46分</w:t>
            </w:r>
            <w:r>
              <w:rPr>
                <w:rFonts w:hint="eastAsia" w:ascii="仿宋" w:hAnsi="仿宋" w:eastAsia="仿宋"/>
                <w:spacing w:val="1"/>
                <w:kern w:val="0"/>
                <w:sz w:val="24"/>
                <w:lang w:val="zh-CN" w:eastAsia="zh-CN"/>
              </w:rPr>
              <w:t>，</w:t>
            </w:r>
            <w:r>
              <w:rPr>
                <w:rFonts w:hint="eastAsia" w:ascii="仿宋" w:hAnsi="仿宋" w:eastAsia="仿宋"/>
                <w:spacing w:val="1"/>
                <w:kern w:val="0"/>
                <w:sz w:val="24"/>
                <w:lang w:val="en-US" w:eastAsia="zh-CN"/>
              </w:rPr>
              <w:t>有一项不满足扣2分，扣完为止，最高得46分。</w:t>
            </w:r>
          </w:p>
        </w:tc>
      </w:tr>
      <w:tr w14:paraId="1D450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376" w:hRule="atLeast"/>
          <w:jc w:val="center"/>
        </w:trPr>
        <w:tc>
          <w:tcPr>
            <w:tcW w:w="1645" w:type="dxa"/>
            <w:tcBorders>
              <w:top w:val="single" w:color="000000" w:sz="2" w:space="0"/>
              <w:bottom w:val="single" w:color="000000" w:sz="2" w:space="0"/>
            </w:tcBorders>
            <w:noWrap w:val="0"/>
            <w:vAlign w:val="center"/>
          </w:tcPr>
          <w:p w14:paraId="01758570">
            <w:pPr>
              <w:keepNext w:val="0"/>
              <w:keepLines w:val="0"/>
              <w:pageBreakBefore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spacing w:val="1"/>
                <w:kern w:val="0"/>
                <w:sz w:val="24"/>
                <w:lang w:val="en-US" w:eastAsia="zh-CN"/>
              </w:rPr>
              <w:t>供应商综合实力（6分）</w:t>
            </w:r>
          </w:p>
        </w:tc>
        <w:tc>
          <w:tcPr>
            <w:tcW w:w="7682" w:type="dxa"/>
            <w:tcBorders>
              <w:top w:val="single" w:color="000000" w:sz="2" w:space="0"/>
              <w:bottom w:val="single" w:color="000000" w:sz="2" w:space="0"/>
            </w:tcBorders>
            <w:noWrap w:val="0"/>
            <w:vAlign w:val="top"/>
          </w:tcPr>
          <w:p w14:paraId="1C36F117">
            <w:pPr>
              <w:keepNext w:val="0"/>
              <w:keepLines w:val="0"/>
              <w:pageBreakBefore w:val="0"/>
              <w:kinsoku/>
              <w:wordWrap/>
              <w:overflowPunct/>
              <w:topLinePunct w:val="0"/>
              <w:bidi w:val="0"/>
              <w:spacing w:line="360" w:lineRule="auto"/>
              <w:ind w:left="0" w:leftChars="0" w:right="0" w:rightChars="0"/>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仿宋" w:hAnsi="仿宋" w:eastAsia="仿宋"/>
                <w:spacing w:val="1"/>
                <w:kern w:val="0"/>
                <w:sz w:val="24"/>
                <w:lang w:val="en-US" w:eastAsia="zh-CN"/>
              </w:rPr>
              <w:t>具有质量、环境、职业健康安全认证体系认证证书的，一个证书得2分，最高得6分，没有的不得分。</w:t>
            </w:r>
          </w:p>
        </w:tc>
      </w:tr>
      <w:tr w14:paraId="0C7D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748" w:hRule="atLeast"/>
          <w:jc w:val="center"/>
        </w:trPr>
        <w:tc>
          <w:tcPr>
            <w:tcW w:w="1645" w:type="dxa"/>
            <w:tcBorders>
              <w:top w:val="single" w:color="000000" w:sz="2" w:space="0"/>
              <w:bottom w:val="single" w:color="000000" w:sz="2" w:space="0"/>
            </w:tcBorders>
            <w:noWrap w:val="0"/>
            <w:vAlign w:val="center"/>
          </w:tcPr>
          <w:p w14:paraId="7A5E8D62">
            <w:pPr>
              <w:keepNext w:val="0"/>
              <w:keepLines w:val="0"/>
              <w:pageBreakBefore w:val="0"/>
              <w:widowControl/>
              <w:suppressLineNumbers w:val="0"/>
              <w:kinsoku/>
              <w:wordWrap/>
              <w:overflowPunct/>
              <w:topLinePunct w:val="0"/>
              <w:bidi w:val="0"/>
              <w:spacing w:line="360" w:lineRule="auto"/>
              <w:ind w:left="0" w:leftChars="0" w:right="0" w:rightChars="0"/>
              <w:jc w:val="left"/>
              <w:textAlignment w:val="auto"/>
              <w:rPr>
                <w:rFonts w:hint="eastAsia" w:ascii="宋体" w:hAnsi="宋体" w:cs="宋体"/>
                <w:sz w:val="20"/>
              </w:rPr>
            </w:pPr>
            <w:r>
              <w:rPr>
                <w:rFonts w:hint="eastAsia" w:ascii="仿宋" w:hAnsi="仿宋" w:eastAsia="仿宋"/>
                <w:color w:val="000000"/>
                <w:spacing w:val="1"/>
                <w:kern w:val="0"/>
                <w:sz w:val="24"/>
                <w:lang w:val="en-US" w:eastAsia="zh-CN"/>
              </w:rPr>
              <w:t>施工方案（5分</w:t>
            </w:r>
            <w:r>
              <w:rPr>
                <w:rFonts w:hint="eastAsia"/>
                <w:lang w:val="en-US" w:eastAsia="zh-CN"/>
              </w:rPr>
              <w:t>）</w:t>
            </w:r>
          </w:p>
        </w:tc>
        <w:tc>
          <w:tcPr>
            <w:tcW w:w="7682" w:type="dxa"/>
            <w:tcBorders>
              <w:top w:val="single" w:color="000000" w:sz="2" w:space="0"/>
              <w:bottom w:val="single" w:color="000000" w:sz="2" w:space="0"/>
            </w:tcBorders>
            <w:noWrap w:val="0"/>
            <w:vAlign w:val="center"/>
          </w:tcPr>
          <w:p w14:paraId="3A993E9A">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cs="宋体"/>
                <w:sz w:val="20"/>
              </w:rPr>
            </w:pPr>
            <w:r>
              <w:rPr>
                <w:rFonts w:hint="eastAsia" w:ascii="仿宋" w:hAnsi="仿宋" w:eastAsia="仿宋"/>
                <w:spacing w:val="1"/>
                <w:kern w:val="0"/>
                <w:sz w:val="24"/>
                <w:lang w:val="en-US" w:eastAsia="zh-CN"/>
              </w:rPr>
              <w:t>方案全面、详尽、合理、技术质量有保障的得5分；方案基本全面、详尽、合理、技术质量基本有保障的得3分；方案不全面不详尽，但部分满足招标要求的得1分；无方案的得0分。</w:t>
            </w:r>
          </w:p>
        </w:tc>
      </w:tr>
      <w:tr w14:paraId="311F0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645" w:type="dxa"/>
            <w:tcBorders>
              <w:top w:val="single" w:color="000000" w:sz="2" w:space="0"/>
              <w:bottom w:val="single" w:color="000000" w:sz="2" w:space="0"/>
            </w:tcBorders>
            <w:noWrap w:val="0"/>
            <w:vAlign w:val="center"/>
          </w:tcPr>
          <w:p w14:paraId="221BEFAE">
            <w:pPr>
              <w:keepNext w:val="0"/>
              <w:keepLines w:val="0"/>
              <w:pageBreakBefore w:val="0"/>
              <w:kinsoku/>
              <w:wordWrap/>
              <w:overflowPunct/>
              <w:topLinePunct w:val="0"/>
              <w:autoSpaceDE w:val="0"/>
              <w:autoSpaceDN w:val="0"/>
              <w:bidi w:val="0"/>
              <w:adjustRightInd w:val="0"/>
              <w:spacing w:line="360" w:lineRule="auto"/>
              <w:ind w:left="0" w:leftChars="0" w:right="0" w:rightChars="0"/>
              <w:textAlignment w:val="auto"/>
              <w:rPr>
                <w:rFonts w:hint="eastAsia" w:ascii="宋体" w:hAnsi="宋体" w:cs="宋体"/>
                <w:sz w:val="20"/>
              </w:rPr>
            </w:pPr>
            <w:r>
              <w:rPr>
                <w:rFonts w:hint="eastAsia" w:ascii="仿宋" w:hAnsi="仿宋" w:eastAsia="仿宋"/>
                <w:spacing w:val="1"/>
                <w:kern w:val="0"/>
                <w:sz w:val="24"/>
                <w:lang w:val="en-US" w:eastAsia="zh-CN"/>
              </w:rPr>
              <w:t>售后服务方案（3分）</w:t>
            </w:r>
          </w:p>
        </w:tc>
        <w:tc>
          <w:tcPr>
            <w:tcW w:w="7682" w:type="dxa"/>
            <w:tcBorders>
              <w:top w:val="single" w:color="000000" w:sz="2" w:space="0"/>
              <w:bottom w:val="single" w:color="000000" w:sz="2" w:space="0"/>
            </w:tcBorders>
            <w:noWrap w:val="0"/>
            <w:vAlign w:val="center"/>
          </w:tcPr>
          <w:p w14:paraId="4E98E8D3">
            <w:pPr>
              <w:keepNext w:val="0"/>
              <w:keepLines w:val="0"/>
              <w:pageBreakBefore w:val="0"/>
              <w:kinsoku/>
              <w:wordWrap/>
              <w:overflowPunct/>
              <w:topLinePunct w:val="0"/>
              <w:bidi w:val="0"/>
              <w:spacing w:line="360" w:lineRule="auto"/>
              <w:ind w:left="0" w:leftChars="0" w:right="0" w:rightChars="0"/>
              <w:textAlignment w:val="auto"/>
              <w:rPr>
                <w:rFonts w:hint="eastAsia" w:ascii="宋体" w:hAnsi="宋体" w:cs="宋体"/>
                <w:sz w:val="20"/>
              </w:rPr>
            </w:pPr>
            <w:r>
              <w:rPr>
                <w:rFonts w:hint="eastAsia" w:ascii="仿宋" w:hAnsi="仿宋" w:eastAsia="仿宋"/>
                <w:spacing w:val="1"/>
                <w:kern w:val="0"/>
                <w:sz w:val="24"/>
                <w:lang w:val="en-US" w:eastAsia="zh-CN"/>
              </w:rPr>
              <w:t>根据公司承诺的售后服务方案打分。售后方案可行、质保期长、售后时效性高的得3分；方案尚可、质保期较长、售后时效性一般的得2分；方案较差、质保期短、售后不及时的得1分；无售后方案不得分。</w:t>
            </w:r>
          </w:p>
        </w:tc>
      </w:tr>
      <w:tr w14:paraId="1930D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85" w:type="dxa"/>
            <w:bottom w:w="85" w:type="dxa"/>
            <w:right w:w="85" w:type="dxa"/>
          </w:tblCellMar>
        </w:tblPrEx>
        <w:trPr>
          <w:trHeight w:val="562" w:hRule="atLeast"/>
          <w:jc w:val="center"/>
        </w:trPr>
        <w:tc>
          <w:tcPr>
            <w:tcW w:w="1645" w:type="dxa"/>
            <w:tcBorders>
              <w:top w:val="single" w:color="000000" w:sz="2" w:space="0"/>
              <w:bottom w:val="single" w:color="000000" w:sz="2" w:space="0"/>
            </w:tcBorders>
            <w:noWrap w:val="0"/>
            <w:vAlign w:val="center"/>
          </w:tcPr>
          <w:p w14:paraId="082330D6">
            <w:pPr>
              <w:snapToGrid w:val="0"/>
              <w:jc w:val="center"/>
              <w:rPr>
                <w:rFonts w:hint="eastAsia" w:ascii="宋体" w:hAnsi="宋体" w:cs="宋体"/>
                <w:sz w:val="20"/>
              </w:rPr>
            </w:pPr>
            <w:r>
              <w:rPr>
                <w:rFonts w:hint="eastAsia" w:ascii="仿宋" w:hAnsi="仿宋" w:eastAsia="仿宋" w:cs="仿宋"/>
                <w:kern w:val="0"/>
                <w:sz w:val="24"/>
                <w:lang w:val="en-US" w:eastAsia="zh-CN"/>
              </w:rPr>
              <w:t>业绩（10分）</w:t>
            </w:r>
          </w:p>
        </w:tc>
        <w:tc>
          <w:tcPr>
            <w:tcW w:w="7682" w:type="dxa"/>
            <w:tcBorders>
              <w:top w:val="single" w:color="000000" w:sz="2" w:space="0"/>
              <w:bottom w:val="single" w:color="000000" w:sz="2" w:space="0"/>
            </w:tcBorders>
            <w:noWrap w:val="0"/>
            <w:vAlign w:val="top"/>
          </w:tcPr>
          <w:p w14:paraId="293E6B13">
            <w:pPr>
              <w:snapToGrid w:val="0"/>
              <w:rPr>
                <w:rFonts w:hint="eastAsia" w:ascii="宋体" w:hAnsi="宋体" w:cs="宋体"/>
                <w:sz w:val="20"/>
              </w:rPr>
            </w:pPr>
            <w:r>
              <w:rPr>
                <w:rFonts w:hint="eastAsia" w:ascii="仿宋" w:hAnsi="仿宋" w:eastAsia="仿宋"/>
                <w:spacing w:val="1"/>
                <w:kern w:val="0"/>
                <w:sz w:val="24"/>
                <w:lang w:val="en-US" w:eastAsia="zh-CN"/>
              </w:rPr>
              <w:t>投标人具有2021年1月1日以来类似此工程改造项目的业绩，签订合同两份（含两份）以上的得满分，每少一份扣除5分，最多得10分。</w:t>
            </w:r>
          </w:p>
        </w:tc>
      </w:tr>
    </w:tbl>
    <w:p w14:paraId="34E9C744">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6916012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E37D6F">
      <w:pPr>
        <w:widowControl/>
        <w:snapToGrid w:val="0"/>
        <w:jc w:val="center"/>
        <w:rPr>
          <w:rFonts w:ascii="仿宋" w:hAnsi="仿宋" w:eastAsia="仿宋"/>
          <w:sz w:val="30"/>
          <w:szCs w:val="30"/>
        </w:rPr>
      </w:pPr>
      <w:r>
        <w:rPr>
          <w:rFonts w:hint="eastAsia" w:ascii="仿宋" w:hAnsi="仿宋" w:eastAsia="仿宋"/>
          <w:sz w:val="30"/>
          <w:szCs w:val="30"/>
        </w:rPr>
        <w:t>合同书</w:t>
      </w:r>
    </w:p>
    <w:p w14:paraId="6E524229">
      <w:pPr>
        <w:widowControl/>
        <w:snapToGrid w:val="0"/>
        <w:jc w:val="left"/>
        <w:rPr>
          <w:rFonts w:ascii="仿宋" w:hAnsi="仿宋" w:eastAsia="仿宋"/>
          <w:sz w:val="30"/>
          <w:szCs w:val="30"/>
        </w:rPr>
      </w:pPr>
      <w:r>
        <w:rPr>
          <w:rFonts w:ascii="仿宋" w:hAnsi="仿宋" w:eastAsia="仿宋"/>
          <w:sz w:val="30"/>
          <w:szCs w:val="30"/>
        </w:rPr>
        <w:t xml:space="preserve"> </w:t>
      </w:r>
    </w:p>
    <w:p w14:paraId="00878F9F">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66A675F5">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522433AC">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65C4F085">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09EF6021">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12F27103">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EA7ADE4">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26868E86">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3C0994AC">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2904A8B2">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79D772D7">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5FB96F2">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1548AA28">
      <w:pPr>
        <w:spacing w:line="360" w:lineRule="auto"/>
        <w:rPr>
          <w:rFonts w:ascii="仿宋" w:hAnsi="仿宋" w:eastAsia="仿宋"/>
          <w:sz w:val="30"/>
          <w:szCs w:val="30"/>
        </w:rPr>
      </w:pPr>
    </w:p>
    <w:p w14:paraId="0DE94528">
      <w:pPr>
        <w:spacing w:line="360" w:lineRule="auto"/>
        <w:jc w:val="center"/>
        <w:rPr>
          <w:rFonts w:ascii="仿宋" w:hAnsi="仿宋" w:eastAsia="仿宋"/>
          <w:sz w:val="30"/>
          <w:szCs w:val="30"/>
        </w:rPr>
      </w:pPr>
    </w:p>
    <w:p w14:paraId="79F2088E">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5EEA16B5">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6DEEFB80">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6B3AB9B">
      <w:pPr>
        <w:spacing w:line="360" w:lineRule="auto"/>
        <w:ind w:right="600"/>
        <w:rPr>
          <w:rFonts w:ascii="仿宋" w:hAnsi="仿宋" w:eastAsia="仿宋"/>
          <w:sz w:val="30"/>
          <w:szCs w:val="30"/>
        </w:rPr>
      </w:pPr>
    </w:p>
    <w:p w14:paraId="6199EB97">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5CF52A12">
      <w:pPr>
        <w:spacing w:line="360" w:lineRule="auto"/>
        <w:ind w:right="750" w:firstLine="4500" w:firstLineChars="1500"/>
        <w:rPr>
          <w:rFonts w:ascii="仿宋" w:hAnsi="仿宋" w:eastAsia="仿宋"/>
          <w:sz w:val="30"/>
          <w:szCs w:val="30"/>
        </w:rPr>
      </w:pPr>
    </w:p>
    <w:p w14:paraId="67AFA84F">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3714441D">
      <w:pPr>
        <w:numPr>
          <w:ilvl w:val="0"/>
          <w:numId w:val="0"/>
        </w:numPr>
        <w:spacing w:line="360" w:lineRule="auto"/>
        <w:jc w:val="center"/>
        <w:rPr>
          <w:rFonts w:hint="eastAsia" w:ascii="宋体" w:hAnsi="宋体"/>
          <w:b/>
          <w:bCs/>
          <w:sz w:val="36"/>
          <w:szCs w:val="36"/>
          <w:lang w:val="en-US" w:eastAsia="zh-CN"/>
        </w:rPr>
      </w:pPr>
    </w:p>
    <w:p w14:paraId="60DB30AC">
      <w:pPr>
        <w:numPr>
          <w:ilvl w:val="0"/>
          <w:numId w:val="0"/>
        </w:numPr>
        <w:spacing w:line="360" w:lineRule="auto"/>
        <w:jc w:val="center"/>
        <w:rPr>
          <w:rFonts w:hint="eastAsia" w:ascii="宋体" w:hAnsi="宋体"/>
          <w:b/>
          <w:bCs/>
          <w:sz w:val="36"/>
          <w:szCs w:val="36"/>
          <w:lang w:val="en-US" w:eastAsia="zh-CN"/>
        </w:rPr>
      </w:pPr>
    </w:p>
    <w:p w14:paraId="574321CB">
      <w:pPr>
        <w:numPr>
          <w:ilvl w:val="0"/>
          <w:numId w:val="0"/>
        </w:numPr>
        <w:spacing w:line="360" w:lineRule="auto"/>
        <w:jc w:val="center"/>
        <w:rPr>
          <w:rFonts w:hint="eastAsia" w:ascii="宋体" w:hAnsi="宋体"/>
          <w:b/>
          <w:bCs/>
          <w:sz w:val="36"/>
          <w:szCs w:val="36"/>
          <w:lang w:val="en-US" w:eastAsia="zh-CN"/>
        </w:rPr>
      </w:pPr>
    </w:p>
    <w:p w14:paraId="1D53EEFA">
      <w:pPr>
        <w:spacing w:line="360" w:lineRule="auto"/>
        <w:jc w:val="center"/>
        <w:rPr>
          <w:rFonts w:hint="eastAsia" w:ascii="宋体" w:hAnsi="宋体"/>
          <w:b/>
          <w:bCs/>
          <w:sz w:val="36"/>
          <w:szCs w:val="36"/>
        </w:rPr>
      </w:pPr>
    </w:p>
    <w:p w14:paraId="468A53CD">
      <w:pPr>
        <w:spacing w:line="360" w:lineRule="auto"/>
        <w:jc w:val="both"/>
        <w:rPr>
          <w:rFonts w:hint="eastAsia" w:ascii="宋体" w:hAnsi="宋体"/>
          <w:b/>
          <w:bCs/>
          <w:sz w:val="36"/>
          <w:szCs w:val="36"/>
        </w:rPr>
      </w:pPr>
    </w:p>
    <w:p w14:paraId="29372FC4">
      <w:pPr>
        <w:pStyle w:val="19"/>
        <w:rPr>
          <w:rFonts w:hint="eastAsia"/>
        </w:rPr>
      </w:pPr>
    </w:p>
    <w:p w14:paraId="3040FB22">
      <w:pPr>
        <w:spacing w:line="360" w:lineRule="auto"/>
        <w:jc w:val="center"/>
        <w:rPr>
          <w:rFonts w:ascii="宋体" w:hAnsi="宋体"/>
          <w:b/>
          <w:bCs/>
          <w:sz w:val="36"/>
          <w:szCs w:val="36"/>
        </w:rPr>
      </w:pPr>
      <w:r>
        <w:rPr>
          <w:rFonts w:hint="eastAsia" w:ascii="宋体" w:hAnsi="宋体"/>
          <w:b/>
          <w:bCs/>
          <w:sz w:val="36"/>
          <w:szCs w:val="36"/>
        </w:rPr>
        <w:t>六、投标文件格式</w:t>
      </w:r>
    </w:p>
    <w:p w14:paraId="4EAE857E">
      <w:pPr>
        <w:spacing w:line="360" w:lineRule="auto"/>
        <w:ind w:left="1575" w:leftChars="750"/>
        <w:rPr>
          <w:rFonts w:ascii="仿宋" w:hAnsi="仿宋" w:eastAsia="仿宋"/>
          <w:b/>
          <w:sz w:val="36"/>
          <w:szCs w:val="36"/>
        </w:rPr>
      </w:pPr>
    </w:p>
    <w:p w14:paraId="07D319A9">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3BF174CF">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53DAE795">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760AA40A">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3A68B510">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1C7E7970">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65618C7A">
      <w:pPr>
        <w:spacing w:line="360" w:lineRule="auto"/>
        <w:rPr>
          <w:rFonts w:ascii="仿宋" w:hAnsi="仿宋" w:eastAsia="仿宋"/>
          <w:sz w:val="30"/>
          <w:szCs w:val="30"/>
        </w:rPr>
      </w:pPr>
    </w:p>
    <w:p w14:paraId="60565C1F">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00112F2C">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03BFF558">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4753FB2B">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241049F1">
      <w:pPr>
        <w:spacing w:line="360" w:lineRule="auto"/>
        <w:jc w:val="center"/>
        <w:rPr>
          <w:rFonts w:ascii="仿宋" w:hAnsi="仿宋" w:eastAsia="仿宋"/>
          <w:b/>
          <w:bCs/>
          <w:sz w:val="30"/>
          <w:szCs w:val="30"/>
        </w:rPr>
      </w:pPr>
    </w:p>
    <w:p w14:paraId="0B372C0F">
      <w:pPr>
        <w:spacing w:line="360" w:lineRule="auto"/>
        <w:jc w:val="left"/>
        <w:rPr>
          <w:rFonts w:hint="eastAsia" w:ascii="仿宋" w:hAnsi="仿宋" w:eastAsia="仿宋" w:cs="仿宋"/>
          <w:b/>
          <w:sz w:val="30"/>
          <w:szCs w:val="30"/>
        </w:rPr>
      </w:pPr>
    </w:p>
    <w:p w14:paraId="6AC435B4">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476FE327">
      <w:pPr>
        <w:spacing w:line="360" w:lineRule="auto"/>
        <w:rPr>
          <w:rFonts w:ascii="仿宋" w:hAnsi="仿宋" w:eastAsia="仿宋" w:cs="仿宋"/>
          <w:sz w:val="30"/>
          <w:szCs w:val="30"/>
        </w:rPr>
      </w:pPr>
    </w:p>
    <w:p w14:paraId="31EBAA0F">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名、职务）为公司的合法代理人，负责此次濮阳市中医医院濮阳县医院滨河社区卫生服务中心改造工程招标项目</w:t>
      </w:r>
      <w:r>
        <w:rPr>
          <w:rFonts w:hint="eastAsia" w:ascii="仿宋" w:hAnsi="仿宋" w:eastAsia="仿宋" w:cs="仿宋"/>
          <w:sz w:val="30"/>
          <w:szCs w:val="30"/>
          <w:lang w:val="en-US" w:eastAsia="zh-CN"/>
        </w:rPr>
        <w:t>招标</w:t>
      </w:r>
      <w:bookmarkStart w:id="7" w:name="_GoBack"/>
      <w:bookmarkEnd w:id="7"/>
      <w:r>
        <w:rPr>
          <w:rFonts w:hint="eastAsia" w:ascii="仿宋" w:hAnsi="仿宋" w:eastAsia="仿宋" w:cs="仿宋"/>
          <w:sz w:val="30"/>
          <w:szCs w:val="30"/>
          <w:lang w:val="en-US" w:eastAsia="zh-CN"/>
        </w:rPr>
        <w:t>活动中</w:t>
      </w:r>
      <w:r>
        <w:rPr>
          <w:rFonts w:hint="eastAsia" w:ascii="仿宋" w:hAnsi="仿宋" w:eastAsia="仿宋" w:cs="仿宋"/>
          <w:sz w:val="30"/>
          <w:szCs w:val="30"/>
        </w:rPr>
        <w:t>提交投标文件、确认投标（议价）相关信息、参与议价价格谈判、签订购销合同及执行和完成合同、售后服务等工作，并以本公司名义处理一切与之有关的事务。代理人转委托无效。</w:t>
      </w:r>
    </w:p>
    <w:p w14:paraId="1EF66A5D">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5606B40B">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77EDE72A">
      <w:pPr>
        <w:spacing w:line="360" w:lineRule="auto"/>
        <w:jc w:val="left"/>
        <w:rPr>
          <w:rFonts w:ascii="仿宋" w:hAnsi="仿宋" w:eastAsia="仿宋" w:cs="仿宋"/>
          <w:sz w:val="30"/>
          <w:szCs w:val="30"/>
        </w:rPr>
      </w:pPr>
    </w:p>
    <w:p w14:paraId="7708E995">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0914CA27">
      <w:pPr>
        <w:spacing w:line="360" w:lineRule="auto"/>
        <w:jc w:val="left"/>
        <w:rPr>
          <w:rFonts w:ascii="仿宋" w:hAnsi="仿宋" w:eastAsia="仿宋" w:cs="仿宋"/>
          <w:sz w:val="30"/>
          <w:szCs w:val="30"/>
        </w:rPr>
      </w:pPr>
    </w:p>
    <w:p w14:paraId="64C90779">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51AA17D1">
      <w:pPr>
        <w:spacing w:line="360" w:lineRule="auto"/>
        <w:jc w:val="left"/>
        <w:rPr>
          <w:rFonts w:ascii="仿宋" w:hAnsi="仿宋" w:eastAsia="仿宋" w:cs="仿宋"/>
          <w:sz w:val="30"/>
          <w:szCs w:val="30"/>
        </w:rPr>
      </w:pPr>
    </w:p>
    <w:p w14:paraId="2C4D1C0A">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154FE409">
      <w:pPr>
        <w:spacing w:line="360" w:lineRule="auto"/>
        <w:jc w:val="left"/>
        <w:rPr>
          <w:rFonts w:ascii="仿宋" w:hAnsi="仿宋" w:eastAsia="仿宋" w:cs="仿宋"/>
          <w:sz w:val="30"/>
          <w:szCs w:val="30"/>
        </w:rPr>
      </w:pPr>
    </w:p>
    <w:p w14:paraId="7F60E375">
      <w:pPr>
        <w:spacing w:line="360" w:lineRule="auto"/>
        <w:ind w:firstLine="1800" w:firstLineChars="600"/>
        <w:jc w:val="left"/>
        <w:rPr>
          <w:rFonts w:ascii="仿宋" w:hAnsi="仿宋" w:eastAsia="仿宋" w:cs="仿宋"/>
          <w:sz w:val="30"/>
          <w:szCs w:val="30"/>
        </w:rPr>
      </w:pPr>
    </w:p>
    <w:p w14:paraId="3876E9AB">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6E410FA2">
      <w:pPr>
        <w:pStyle w:val="19"/>
        <w:ind w:left="0" w:leftChars="0" w:firstLine="0" w:firstLineChars="0"/>
        <w:rPr>
          <w:rFonts w:ascii="仿宋" w:hAnsi="仿宋" w:eastAsia="仿宋" w:cs="仿宋"/>
          <w:sz w:val="30"/>
          <w:szCs w:val="30"/>
        </w:rPr>
      </w:pPr>
    </w:p>
    <w:p w14:paraId="013126C8"/>
    <w:p w14:paraId="215F368B">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366D9B37">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29</w:t>
      </w:r>
      <w:r>
        <w:rPr>
          <w:rFonts w:hint="eastAsia" w:ascii="仿宋" w:hAnsi="仿宋" w:eastAsia="仿宋" w:cs="仿宋"/>
          <w:b/>
          <w:sz w:val="30"/>
          <w:szCs w:val="30"/>
        </w:rPr>
        <w:t>)</w:t>
      </w:r>
    </w:p>
    <w:p w14:paraId="38B22608">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投标公司名称：</w:t>
      </w:r>
      <w:r>
        <w:rPr>
          <w:rFonts w:hint="eastAsia" w:ascii="仿宋" w:hAnsi="仿宋" w:eastAsia="仿宋"/>
          <w:bCs/>
          <w:sz w:val="32"/>
          <w:szCs w:val="32"/>
        </w:rPr>
        <w:br w:type="textWrapping"/>
      </w:r>
      <w:r>
        <w:rPr>
          <w:rFonts w:hint="eastAsia" w:ascii="仿宋" w:hAnsi="仿宋" w:eastAsia="仿宋"/>
          <w:bCs/>
          <w:sz w:val="32"/>
          <w:szCs w:val="32"/>
        </w:rPr>
        <w:t>投标项目：</w:t>
      </w:r>
      <w:r>
        <w:rPr>
          <w:rFonts w:hint="eastAsia" w:ascii="仿宋" w:hAnsi="仿宋" w:eastAsia="仿宋" w:cs="Times New Roman"/>
          <w:bCs/>
          <w:sz w:val="32"/>
          <w:szCs w:val="32"/>
        </w:rPr>
        <w:t>滨河社区卫生服务中心改造工程招标项目</w:t>
      </w:r>
    </w:p>
    <w:p w14:paraId="40C343E8">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5141D344">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74E29729">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76553864">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5BA6A4CD">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6EBB4880">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38FFBDB7">
      <w:pPr>
        <w:spacing w:line="360" w:lineRule="auto"/>
        <w:rPr>
          <w:rFonts w:ascii="仿宋" w:hAnsi="仿宋" w:eastAsia="仿宋"/>
          <w:bCs/>
          <w:sz w:val="32"/>
          <w:szCs w:val="32"/>
        </w:rPr>
      </w:pPr>
    </w:p>
    <w:p w14:paraId="00BB2746">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0E77E3B7">
      <w:pPr>
        <w:spacing w:line="360" w:lineRule="auto"/>
        <w:ind w:firstLine="566" w:firstLineChars="177"/>
        <w:rPr>
          <w:rFonts w:ascii="仿宋" w:hAnsi="仿宋" w:eastAsia="仿宋"/>
          <w:bCs/>
          <w:sz w:val="32"/>
          <w:szCs w:val="32"/>
        </w:rPr>
      </w:pPr>
    </w:p>
    <w:p w14:paraId="4F3D33D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3E575C73">
      <w:pPr>
        <w:spacing w:line="360" w:lineRule="auto"/>
        <w:jc w:val="left"/>
        <w:rPr>
          <w:rFonts w:ascii="仿宋" w:hAnsi="仿宋" w:eastAsia="仿宋"/>
          <w:b/>
          <w:sz w:val="36"/>
          <w:szCs w:val="36"/>
        </w:rPr>
      </w:pPr>
    </w:p>
    <w:p w14:paraId="5D1E0C62">
      <w:pPr>
        <w:spacing w:line="360" w:lineRule="auto"/>
        <w:ind w:firstLine="2560" w:firstLineChars="850"/>
        <w:jc w:val="left"/>
        <w:rPr>
          <w:rFonts w:ascii="仿宋" w:hAnsi="仿宋" w:eastAsia="仿宋" w:cs="仿宋"/>
          <w:b/>
          <w:sz w:val="30"/>
          <w:szCs w:val="30"/>
        </w:rPr>
      </w:pPr>
    </w:p>
    <w:p w14:paraId="5A4FF5C3">
      <w:pPr>
        <w:spacing w:line="360" w:lineRule="auto"/>
        <w:ind w:firstLine="2560" w:firstLineChars="850"/>
        <w:jc w:val="left"/>
        <w:rPr>
          <w:rFonts w:ascii="仿宋" w:hAnsi="仿宋" w:eastAsia="仿宋" w:cs="仿宋"/>
          <w:b/>
          <w:sz w:val="30"/>
          <w:szCs w:val="30"/>
        </w:rPr>
      </w:pPr>
    </w:p>
    <w:p w14:paraId="3B9B48BC">
      <w:pPr>
        <w:spacing w:line="360" w:lineRule="auto"/>
        <w:jc w:val="center"/>
        <w:rPr>
          <w:rFonts w:ascii="仿宋" w:hAnsi="仿宋" w:eastAsia="仿宋" w:cs="仿宋"/>
          <w:b/>
          <w:bCs/>
          <w:sz w:val="30"/>
          <w:szCs w:val="30"/>
        </w:rPr>
      </w:pPr>
    </w:p>
    <w:p w14:paraId="55E1DC12">
      <w:pPr>
        <w:spacing w:line="360" w:lineRule="auto"/>
        <w:jc w:val="center"/>
        <w:rPr>
          <w:rFonts w:ascii="仿宋" w:hAnsi="仿宋" w:eastAsia="仿宋" w:cs="仿宋"/>
          <w:b/>
          <w:bCs/>
          <w:sz w:val="30"/>
          <w:szCs w:val="30"/>
        </w:rPr>
      </w:pPr>
    </w:p>
    <w:p w14:paraId="4A29CDE3">
      <w:pPr>
        <w:spacing w:line="360" w:lineRule="auto"/>
        <w:jc w:val="both"/>
        <w:rPr>
          <w:rFonts w:hint="eastAsia" w:ascii="仿宋" w:hAnsi="仿宋" w:eastAsia="仿宋" w:cs="仿宋"/>
          <w:b/>
          <w:bCs/>
          <w:sz w:val="30"/>
          <w:szCs w:val="30"/>
          <w:lang w:val="en-US" w:eastAsia="zh-CN"/>
        </w:rPr>
      </w:pPr>
    </w:p>
    <w:p w14:paraId="5B7EB64C">
      <w:pPr>
        <w:pStyle w:val="6"/>
        <w:rPr>
          <w:rFonts w:hint="eastAsia"/>
          <w:lang w:val="en-US" w:eastAsia="zh-CN"/>
        </w:rPr>
      </w:pPr>
    </w:p>
    <w:p w14:paraId="5B46E663">
      <w:pPr>
        <w:pStyle w:val="7"/>
        <w:rPr>
          <w:rFonts w:hint="eastAsia"/>
          <w:lang w:val="en-US" w:eastAsia="zh-CN"/>
        </w:rPr>
      </w:pPr>
    </w:p>
    <w:p w14:paraId="6EA03646">
      <w:pPr>
        <w:numPr>
          <w:ilvl w:val="0"/>
          <w:numId w:val="4"/>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4A6E2707">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0620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1891229F">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367CEAF0">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00B9A237">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19C919DD">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6C5E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9BB2B2C">
            <w:pPr>
              <w:jc w:val="center"/>
              <w:rPr>
                <w:rFonts w:hint="eastAsia" w:ascii="仿宋" w:hAnsi="仿宋" w:eastAsia="仿宋" w:cs="宋体"/>
                <w:color w:val="000000"/>
                <w:sz w:val="28"/>
                <w:szCs w:val="28"/>
                <w:lang w:val="en-US" w:eastAsia="zh-CN"/>
              </w:rPr>
            </w:pPr>
          </w:p>
        </w:tc>
        <w:tc>
          <w:tcPr>
            <w:tcW w:w="3681" w:type="dxa"/>
            <w:vAlign w:val="center"/>
          </w:tcPr>
          <w:p w14:paraId="1E326E44">
            <w:pPr>
              <w:jc w:val="center"/>
              <w:rPr>
                <w:rFonts w:ascii="仿宋" w:hAnsi="仿宋" w:eastAsia="仿宋" w:cs="宋体"/>
                <w:color w:val="000000"/>
                <w:sz w:val="28"/>
                <w:szCs w:val="28"/>
              </w:rPr>
            </w:pPr>
          </w:p>
        </w:tc>
        <w:tc>
          <w:tcPr>
            <w:tcW w:w="3189" w:type="dxa"/>
            <w:vAlign w:val="center"/>
          </w:tcPr>
          <w:p w14:paraId="748C87A3">
            <w:pPr>
              <w:jc w:val="center"/>
              <w:rPr>
                <w:rFonts w:ascii="仿宋" w:hAnsi="仿宋" w:eastAsia="仿宋" w:cs="宋体"/>
                <w:color w:val="000000"/>
                <w:sz w:val="28"/>
                <w:szCs w:val="28"/>
              </w:rPr>
            </w:pPr>
          </w:p>
        </w:tc>
        <w:tc>
          <w:tcPr>
            <w:tcW w:w="1347" w:type="dxa"/>
            <w:vAlign w:val="center"/>
          </w:tcPr>
          <w:p w14:paraId="1F612FEA">
            <w:pPr>
              <w:jc w:val="center"/>
              <w:rPr>
                <w:rFonts w:hint="eastAsia" w:ascii="仿宋" w:hAnsi="仿宋" w:eastAsia="仿宋" w:cs="宋体"/>
                <w:color w:val="000000"/>
                <w:sz w:val="28"/>
                <w:szCs w:val="28"/>
                <w:lang w:val="en-US" w:eastAsia="zh-CN"/>
              </w:rPr>
            </w:pPr>
          </w:p>
        </w:tc>
      </w:tr>
      <w:tr w14:paraId="272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5CA4BFC">
            <w:pPr>
              <w:jc w:val="center"/>
              <w:rPr>
                <w:rFonts w:hint="eastAsia" w:ascii="仿宋" w:hAnsi="仿宋" w:eastAsia="仿宋" w:cs="宋体"/>
                <w:b/>
                <w:color w:val="000000"/>
                <w:sz w:val="28"/>
                <w:szCs w:val="28"/>
                <w:lang w:val="en-US" w:eastAsia="zh-CN"/>
              </w:rPr>
            </w:pPr>
          </w:p>
        </w:tc>
        <w:tc>
          <w:tcPr>
            <w:tcW w:w="3681" w:type="dxa"/>
            <w:vAlign w:val="center"/>
          </w:tcPr>
          <w:p w14:paraId="032E7B7D">
            <w:pPr>
              <w:jc w:val="center"/>
              <w:rPr>
                <w:rFonts w:ascii="仿宋" w:hAnsi="仿宋" w:eastAsia="仿宋" w:cs="宋体"/>
                <w:b/>
                <w:color w:val="000000"/>
                <w:sz w:val="28"/>
                <w:szCs w:val="28"/>
              </w:rPr>
            </w:pPr>
          </w:p>
        </w:tc>
        <w:tc>
          <w:tcPr>
            <w:tcW w:w="3189" w:type="dxa"/>
            <w:vAlign w:val="center"/>
          </w:tcPr>
          <w:p w14:paraId="7D357A1F">
            <w:pPr>
              <w:jc w:val="center"/>
              <w:rPr>
                <w:rFonts w:ascii="仿宋" w:hAnsi="仿宋" w:eastAsia="仿宋" w:cs="宋体"/>
                <w:b/>
                <w:color w:val="000000"/>
                <w:sz w:val="28"/>
                <w:szCs w:val="28"/>
              </w:rPr>
            </w:pPr>
          </w:p>
        </w:tc>
        <w:tc>
          <w:tcPr>
            <w:tcW w:w="1347" w:type="dxa"/>
            <w:vAlign w:val="center"/>
          </w:tcPr>
          <w:p w14:paraId="1596D65E">
            <w:pPr>
              <w:jc w:val="center"/>
              <w:rPr>
                <w:rFonts w:ascii="仿宋" w:hAnsi="仿宋" w:eastAsia="仿宋" w:cs="宋体"/>
                <w:b/>
                <w:color w:val="000000"/>
                <w:sz w:val="28"/>
                <w:szCs w:val="28"/>
              </w:rPr>
            </w:pPr>
          </w:p>
        </w:tc>
      </w:tr>
      <w:tr w14:paraId="7965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58D201F8">
            <w:pPr>
              <w:jc w:val="center"/>
              <w:rPr>
                <w:rFonts w:hint="eastAsia" w:ascii="仿宋" w:hAnsi="仿宋" w:eastAsia="仿宋" w:cs="宋体"/>
                <w:b/>
                <w:color w:val="000000"/>
                <w:sz w:val="28"/>
                <w:szCs w:val="28"/>
                <w:lang w:val="en-US" w:eastAsia="zh-CN"/>
              </w:rPr>
            </w:pPr>
          </w:p>
        </w:tc>
        <w:tc>
          <w:tcPr>
            <w:tcW w:w="3681" w:type="dxa"/>
            <w:vAlign w:val="center"/>
          </w:tcPr>
          <w:p w14:paraId="341BF2B2">
            <w:pPr>
              <w:jc w:val="center"/>
              <w:rPr>
                <w:rFonts w:ascii="仿宋" w:hAnsi="仿宋" w:eastAsia="仿宋" w:cs="宋体"/>
                <w:b/>
                <w:color w:val="000000"/>
                <w:sz w:val="28"/>
                <w:szCs w:val="28"/>
              </w:rPr>
            </w:pPr>
          </w:p>
        </w:tc>
        <w:tc>
          <w:tcPr>
            <w:tcW w:w="3189" w:type="dxa"/>
            <w:vAlign w:val="center"/>
          </w:tcPr>
          <w:p w14:paraId="62C312D6">
            <w:pPr>
              <w:jc w:val="center"/>
              <w:rPr>
                <w:rFonts w:ascii="仿宋" w:hAnsi="仿宋" w:eastAsia="仿宋" w:cs="宋体"/>
                <w:b/>
                <w:color w:val="000000"/>
                <w:sz w:val="28"/>
                <w:szCs w:val="28"/>
              </w:rPr>
            </w:pPr>
          </w:p>
        </w:tc>
        <w:tc>
          <w:tcPr>
            <w:tcW w:w="1347" w:type="dxa"/>
            <w:vAlign w:val="center"/>
          </w:tcPr>
          <w:p w14:paraId="0989384F">
            <w:pPr>
              <w:jc w:val="center"/>
              <w:rPr>
                <w:rFonts w:ascii="仿宋" w:hAnsi="仿宋" w:eastAsia="仿宋" w:cs="宋体"/>
                <w:b/>
                <w:color w:val="000000"/>
                <w:sz w:val="28"/>
                <w:szCs w:val="28"/>
              </w:rPr>
            </w:pPr>
          </w:p>
        </w:tc>
      </w:tr>
      <w:tr w14:paraId="7775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BC7F2A8">
            <w:pPr>
              <w:jc w:val="center"/>
              <w:rPr>
                <w:rFonts w:hint="eastAsia" w:ascii="仿宋" w:hAnsi="仿宋" w:eastAsia="仿宋" w:cs="宋体"/>
                <w:b/>
                <w:color w:val="000000"/>
                <w:sz w:val="28"/>
                <w:szCs w:val="28"/>
                <w:lang w:val="en-US" w:eastAsia="zh-CN"/>
              </w:rPr>
            </w:pPr>
          </w:p>
        </w:tc>
        <w:tc>
          <w:tcPr>
            <w:tcW w:w="3681" w:type="dxa"/>
            <w:vAlign w:val="center"/>
          </w:tcPr>
          <w:p w14:paraId="3A4840BD">
            <w:pPr>
              <w:jc w:val="center"/>
              <w:rPr>
                <w:rFonts w:ascii="仿宋" w:hAnsi="仿宋" w:eastAsia="仿宋" w:cs="宋体"/>
                <w:b/>
                <w:color w:val="000000"/>
                <w:sz w:val="28"/>
                <w:szCs w:val="28"/>
              </w:rPr>
            </w:pPr>
          </w:p>
        </w:tc>
        <w:tc>
          <w:tcPr>
            <w:tcW w:w="3189" w:type="dxa"/>
            <w:vAlign w:val="center"/>
          </w:tcPr>
          <w:p w14:paraId="37AB5F9A">
            <w:pPr>
              <w:jc w:val="center"/>
              <w:rPr>
                <w:rFonts w:ascii="仿宋" w:hAnsi="仿宋" w:eastAsia="仿宋" w:cs="宋体"/>
                <w:b/>
                <w:color w:val="000000"/>
                <w:sz w:val="28"/>
                <w:szCs w:val="28"/>
              </w:rPr>
            </w:pPr>
          </w:p>
        </w:tc>
        <w:tc>
          <w:tcPr>
            <w:tcW w:w="1347" w:type="dxa"/>
            <w:vAlign w:val="center"/>
          </w:tcPr>
          <w:p w14:paraId="757EC1E7">
            <w:pPr>
              <w:jc w:val="center"/>
              <w:rPr>
                <w:rFonts w:ascii="仿宋" w:hAnsi="仿宋" w:eastAsia="仿宋" w:cs="宋体"/>
                <w:b/>
                <w:color w:val="000000"/>
                <w:sz w:val="28"/>
                <w:szCs w:val="28"/>
              </w:rPr>
            </w:pPr>
          </w:p>
        </w:tc>
      </w:tr>
      <w:tr w14:paraId="286F3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B4091E9">
            <w:pPr>
              <w:jc w:val="center"/>
              <w:rPr>
                <w:rFonts w:hint="eastAsia" w:ascii="仿宋" w:hAnsi="仿宋" w:eastAsia="仿宋" w:cs="宋体"/>
                <w:b/>
                <w:color w:val="000000"/>
                <w:sz w:val="28"/>
                <w:szCs w:val="28"/>
                <w:lang w:val="en-US" w:eastAsia="zh-CN"/>
              </w:rPr>
            </w:pPr>
          </w:p>
        </w:tc>
        <w:tc>
          <w:tcPr>
            <w:tcW w:w="3681" w:type="dxa"/>
            <w:vAlign w:val="center"/>
          </w:tcPr>
          <w:p w14:paraId="06386FBB">
            <w:pPr>
              <w:jc w:val="center"/>
              <w:rPr>
                <w:rFonts w:ascii="仿宋" w:hAnsi="仿宋" w:eastAsia="仿宋" w:cs="宋体"/>
                <w:b/>
                <w:color w:val="000000"/>
                <w:sz w:val="28"/>
                <w:szCs w:val="28"/>
              </w:rPr>
            </w:pPr>
          </w:p>
        </w:tc>
        <w:tc>
          <w:tcPr>
            <w:tcW w:w="3189" w:type="dxa"/>
            <w:vAlign w:val="center"/>
          </w:tcPr>
          <w:p w14:paraId="228ACB2C">
            <w:pPr>
              <w:jc w:val="center"/>
              <w:rPr>
                <w:rFonts w:ascii="仿宋" w:hAnsi="仿宋" w:eastAsia="仿宋" w:cs="宋体"/>
                <w:b/>
                <w:color w:val="000000"/>
                <w:sz w:val="28"/>
                <w:szCs w:val="28"/>
              </w:rPr>
            </w:pPr>
          </w:p>
        </w:tc>
        <w:tc>
          <w:tcPr>
            <w:tcW w:w="1347" w:type="dxa"/>
            <w:vAlign w:val="center"/>
          </w:tcPr>
          <w:p w14:paraId="01615A35">
            <w:pPr>
              <w:jc w:val="center"/>
              <w:rPr>
                <w:rFonts w:ascii="仿宋" w:hAnsi="仿宋" w:eastAsia="仿宋" w:cs="宋体"/>
                <w:b/>
                <w:color w:val="000000"/>
                <w:sz w:val="28"/>
                <w:szCs w:val="28"/>
              </w:rPr>
            </w:pPr>
          </w:p>
        </w:tc>
      </w:tr>
      <w:tr w14:paraId="0D41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CCB4AE1">
            <w:pPr>
              <w:jc w:val="center"/>
              <w:rPr>
                <w:rFonts w:ascii="仿宋" w:hAnsi="仿宋" w:eastAsia="仿宋" w:cs="宋体"/>
                <w:b/>
                <w:color w:val="000000"/>
                <w:sz w:val="28"/>
                <w:szCs w:val="28"/>
              </w:rPr>
            </w:pPr>
          </w:p>
        </w:tc>
        <w:tc>
          <w:tcPr>
            <w:tcW w:w="3681" w:type="dxa"/>
            <w:vAlign w:val="center"/>
          </w:tcPr>
          <w:p w14:paraId="6997A0E3">
            <w:pPr>
              <w:jc w:val="center"/>
              <w:rPr>
                <w:rFonts w:ascii="仿宋" w:hAnsi="仿宋" w:eastAsia="仿宋" w:cs="宋体"/>
                <w:b/>
                <w:color w:val="000000"/>
                <w:sz w:val="28"/>
                <w:szCs w:val="28"/>
              </w:rPr>
            </w:pPr>
          </w:p>
        </w:tc>
        <w:tc>
          <w:tcPr>
            <w:tcW w:w="3189" w:type="dxa"/>
            <w:vAlign w:val="center"/>
          </w:tcPr>
          <w:p w14:paraId="2066ED84">
            <w:pPr>
              <w:jc w:val="center"/>
              <w:rPr>
                <w:rFonts w:ascii="仿宋" w:hAnsi="仿宋" w:eastAsia="仿宋" w:cs="宋体"/>
                <w:b/>
                <w:color w:val="000000"/>
                <w:sz w:val="28"/>
                <w:szCs w:val="28"/>
              </w:rPr>
            </w:pPr>
          </w:p>
        </w:tc>
        <w:tc>
          <w:tcPr>
            <w:tcW w:w="1347" w:type="dxa"/>
            <w:vAlign w:val="center"/>
          </w:tcPr>
          <w:p w14:paraId="787ABEB5">
            <w:pPr>
              <w:jc w:val="center"/>
              <w:rPr>
                <w:rFonts w:ascii="仿宋" w:hAnsi="仿宋" w:eastAsia="仿宋" w:cs="宋体"/>
                <w:b/>
                <w:color w:val="000000"/>
                <w:sz w:val="28"/>
                <w:szCs w:val="28"/>
              </w:rPr>
            </w:pPr>
          </w:p>
        </w:tc>
      </w:tr>
      <w:tr w14:paraId="3793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71A30C6">
            <w:pPr>
              <w:jc w:val="center"/>
              <w:rPr>
                <w:rFonts w:ascii="仿宋" w:hAnsi="仿宋" w:eastAsia="仿宋" w:cs="宋体"/>
                <w:b/>
                <w:color w:val="000000"/>
                <w:sz w:val="28"/>
                <w:szCs w:val="28"/>
              </w:rPr>
            </w:pPr>
          </w:p>
        </w:tc>
        <w:tc>
          <w:tcPr>
            <w:tcW w:w="3681" w:type="dxa"/>
            <w:vAlign w:val="center"/>
          </w:tcPr>
          <w:p w14:paraId="5D67049B">
            <w:pPr>
              <w:jc w:val="center"/>
              <w:rPr>
                <w:rFonts w:ascii="仿宋" w:hAnsi="仿宋" w:eastAsia="仿宋" w:cs="宋体"/>
                <w:b/>
                <w:color w:val="000000"/>
                <w:sz w:val="28"/>
                <w:szCs w:val="28"/>
              </w:rPr>
            </w:pPr>
          </w:p>
        </w:tc>
        <w:tc>
          <w:tcPr>
            <w:tcW w:w="3189" w:type="dxa"/>
            <w:vAlign w:val="center"/>
          </w:tcPr>
          <w:p w14:paraId="67597743">
            <w:pPr>
              <w:jc w:val="center"/>
              <w:rPr>
                <w:rFonts w:ascii="仿宋" w:hAnsi="仿宋" w:eastAsia="仿宋" w:cs="宋体"/>
                <w:b/>
                <w:color w:val="000000"/>
                <w:sz w:val="28"/>
                <w:szCs w:val="28"/>
              </w:rPr>
            </w:pPr>
          </w:p>
        </w:tc>
        <w:tc>
          <w:tcPr>
            <w:tcW w:w="1347" w:type="dxa"/>
            <w:vAlign w:val="center"/>
          </w:tcPr>
          <w:p w14:paraId="741B3D0C">
            <w:pPr>
              <w:jc w:val="center"/>
              <w:rPr>
                <w:rFonts w:ascii="仿宋" w:hAnsi="仿宋" w:eastAsia="仿宋" w:cs="宋体"/>
                <w:b/>
                <w:color w:val="000000"/>
                <w:sz w:val="28"/>
                <w:szCs w:val="28"/>
              </w:rPr>
            </w:pPr>
          </w:p>
        </w:tc>
      </w:tr>
      <w:tr w14:paraId="5ABF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F8D57F5">
            <w:pPr>
              <w:jc w:val="center"/>
              <w:rPr>
                <w:rFonts w:ascii="仿宋" w:hAnsi="仿宋" w:eastAsia="仿宋" w:cs="宋体"/>
                <w:b/>
                <w:color w:val="000000"/>
                <w:sz w:val="28"/>
                <w:szCs w:val="28"/>
              </w:rPr>
            </w:pPr>
          </w:p>
        </w:tc>
        <w:tc>
          <w:tcPr>
            <w:tcW w:w="3681" w:type="dxa"/>
            <w:vAlign w:val="center"/>
          </w:tcPr>
          <w:p w14:paraId="186EDFDD">
            <w:pPr>
              <w:jc w:val="center"/>
              <w:rPr>
                <w:rFonts w:ascii="仿宋" w:hAnsi="仿宋" w:eastAsia="仿宋" w:cs="宋体"/>
                <w:b/>
                <w:color w:val="000000"/>
                <w:sz w:val="28"/>
                <w:szCs w:val="28"/>
              </w:rPr>
            </w:pPr>
          </w:p>
        </w:tc>
        <w:tc>
          <w:tcPr>
            <w:tcW w:w="3189" w:type="dxa"/>
            <w:vAlign w:val="center"/>
          </w:tcPr>
          <w:p w14:paraId="6893F36B">
            <w:pPr>
              <w:jc w:val="center"/>
              <w:rPr>
                <w:rFonts w:ascii="仿宋" w:hAnsi="仿宋" w:eastAsia="仿宋" w:cs="宋体"/>
                <w:b/>
                <w:color w:val="000000"/>
                <w:sz w:val="28"/>
                <w:szCs w:val="28"/>
              </w:rPr>
            </w:pPr>
          </w:p>
        </w:tc>
        <w:tc>
          <w:tcPr>
            <w:tcW w:w="1347" w:type="dxa"/>
            <w:vAlign w:val="center"/>
          </w:tcPr>
          <w:p w14:paraId="555F4E02">
            <w:pPr>
              <w:jc w:val="center"/>
              <w:rPr>
                <w:rFonts w:ascii="仿宋" w:hAnsi="仿宋" w:eastAsia="仿宋" w:cs="宋体"/>
                <w:b/>
                <w:color w:val="000000"/>
                <w:sz w:val="28"/>
                <w:szCs w:val="28"/>
              </w:rPr>
            </w:pPr>
          </w:p>
        </w:tc>
      </w:tr>
    </w:tbl>
    <w:p w14:paraId="1C25BA13">
      <w:pPr>
        <w:spacing w:line="520" w:lineRule="exact"/>
        <w:rPr>
          <w:sz w:val="36"/>
          <w:szCs w:val="36"/>
        </w:rPr>
      </w:pPr>
    </w:p>
    <w:p w14:paraId="54A6712D">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841098D">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01E3F8AA">
      <w:pPr>
        <w:pStyle w:val="6"/>
        <w:rPr>
          <w:sz w:val="36"/>
          <w:szCs w:val="36"/>
        </w:rPr>
      </w:pPr>
    </w:p>
    <w:p w14:paraId="32BBB6B1">
      <w:pPr>
        <w:pStyle w:val="16"/>
        <w:rPr>
          <w:sz w:val="36"/>
          <w:szCs w:val="36"/>
        </w:rPr>
      </w:pPr>
    </w:p>
    <w:p w14:paraId="28D44CFE">
      <w:pPr>
        <w:pStyle w:val="16"/>
        <w:rPr>
          <w:sz w:val="36"/>
          <w:szCs w:val="36"/>
        </w:rPr>
      </w:pPr>
    </w:p>
    <w:p w14:paraId="6F47EF63">
      <w:pPr>
        <w:spacing w:line="360" w:lineRule="auto"/>
        <w:jc w:val="left"/>
        <w:rPr>
          <w:rFonts w:hint="eastAsia" w:ascii="仿宋" w:hAnsi="仿宋" w:eastAsia="仿宋"/>
          <w:bCs/>
          <w:sz w:val="30"/>
          <w:szCs w:val="30"/>
        </w:rPr>
      </w:pPr>
    </w:p>
    <w:p w14:paraId="190D5DF2">
      <w:pPr>
        <w:spacing w:line="360" w:lineRule="auto"/>
        <w:jc w:val="left"/>
        <w:rPr>
          <w:rFonts w:hint="eastAsia" w:ascii="仿宋" w:hAnsi="仿宋" w:eastAsia="仿宋"/>
          <w:bCs/>
          <w:sz w:val="30"/>
          <w:szCs w:val="30"/>
        </w:rPr>
      </w:pPr>
    </w:p>
    <w:p w14:paraId="19B64247">
      <w:pPr>
        <w:pStyle w:val="6"/>
        <w:rPr>
          <w:rFonts w:hint="eastAsia" w:ascii="仿宋" w:hAnsi="仿宋" w:eastAsia="仿宋"/>
          <w:bCs/>
          <w:sz w:val="30"/>
          <w:szCs w:val="30"/>
        </w:rPr>
      </w:pPr>
    </w:p>
    <w:p w14:paraId="6FFD4009">
      <w:pPr>
        <w:pStyle w:val="7"/>
        <w:rPr>
          <w:rFonts w:hint="eastAsia" w:ascii="仿宋" w:hAnsi="仿宋" w:eastAsia="仿宋"/>
          <w:bCs/>
          <w:sz w:val="30"/>
          <w:szCs w:val="30"/>
        </w:rPr>
      </w:pPr>
    </w:p>
    <w:p w14:paraId="607FED1F">
      <w:pPr>
        <w:rPr>
          <w:rFonts w:hint="eastAsia" w:ascii="仿宋" w:hAnsi="仿宋" w:eastAsia="仿宋"/>
          <w:bCs/>
          <w:sz w:val="30"/>
          <w:szCs w:val="30"/>
        </w:rPr>
      </w:pPr>
    </w:p>
    <w:p w14:paraId="38A65513">
      <w:pPr>
        <w:pStyle w:val="6"/>
        <w:rPr>
          <w:rFonts w:hint="eastAsia" w:ascii="仿宋" w:hAnsi="仿宋" w:eastAsia="仿宋"/>
          <w:bCs/>
          <w:sz w:val="30"/>
          <w:szCs w:val="30"/>
        </w:rPr>
      </w:pPr>
    </w:p>
    <w:p w14:paraId="15ED53B2">
      <w:pPr>
        <w:pStyle w:val="7"/>
        <w:ind w:left="0" w:leftChars="0" w:firstLine="0" w:firstLineChars="0"/>
        <w:rPr>
          <w:rFonts w:hint="eastAsia"/>
        </w:rPr>
      </w:pPr>
    </w:p>
    <w:p w14:paraId="3FAC8DDD">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2C8D1EC8">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1CCA2C50">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1E32E100">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5A18F6F8">
      <w:pPr>
        <w:jc w:val="center"/>
        <w:rPr>
          <w:rFonts w:hint="eastAsia" w:ascii="仿宋" w:hAnsi="仿宋" w:eastAsia="仿宋" w:cs="仿宋"/>
          <w:b/>
          <w:sz w:val="30"/>
          <w:szCs w:val="30"/>
          <w:lang w:val="en-US" w:eastAsia="zh-CN"/>
        </w:rPr>
      </w:pPr>
    </w:p>
    <w:p w14:paraId="67560B71">
      <w:pPr>
        <w:spacing w:line="360" w:lineRule="auto"/>
        <w:jc w:val="both"/>
        <w:rPr>
          <w:rFonts w:hint="eastAsia" w:ascii="仿宋" w:hAnsi="仿宋" w:eastAsia="仿宋"/>
          <w:sz w:val="28"/>
          <w:szCs w:val="28"/>
        </w:rPr>
      </w:pPr>
    </w:p>
    <w:p w14:paraId="0BBAF04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3B35D99F">
      <w:pPr>
        <w:spacing w:line="360" w:lineRule="auto"/>
        <w:jc w:val="center"/>
        <w:rPr>
          <w:rFonts w:hint="eastAsia" w:ascii="仿宋" w:hAnsi="仿宋" w:eastAsia="仿宋" w:cs="仿宋"/>
          <w:b/>
          <w:bCs/>
          <w:sz w:val="30"/>
          <w:szCs w:val="30"/>
          <w:lang w:val="en-US" w:eastAsia="zh-CN"/>
        </w:rPr>
      </w:pPr>
    </w:p>
    <w:p w14:paraId="3F574004">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1824CF9F">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55442F2F">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7FB45BBB">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3C30CEF">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503DC942">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735C6AEF">
      <w:pPr>
        <w:widowControl/>
        <w:spacing w:line="600" w:lineRule="exact"/>
        <w:ind w:firstLine="750" w:firstLineChars="250"/>
        <w:rPr>
          <w:rFonts w:ascii="仿宋" w:hAnsi="仿宋" w:eastAsia="仿宋" w:cs="仿宋"/>
          <w:kern w:val="0"/>
          <w:sz w:val="30"/>
          <w:szCs w:val="30"/>
        </w:rPr>
      </w:pPr>
    </w:p>
    <w:p w14:paraId="53C8D8E0">
      <w:pPr>
        <w:jc w:val="both"/>
        <w:rPr>
          <w:rFonts w:hint="eastAsia" w:ascii="仿宋" w:hAnsi="仿宋" w:eastAsia="仿宋" w:cs="仿宋"/>
          <w:b/>
          <w:sz w:val="30"/>
          <w:szCs w:val="30"/>
        </w:rPr>
      </w:pPr>
    </w:p>
    <w:p w14:paraId="1524EAA9">
      <w:pPr>
        <w:jc w:val="center"/>
        <w:rPr>
          <w:rFonts w:hint="eastAsia" w:ascii="仿宋" w:hAnsi="仿宋" w:eastAsia="仿宋" w:cs="仿宋"/>
          <w:b/>
          <w:sz w:val="30"/>
          <w:szCs w:val="30"/>
          <w:lang w:val="en-US" w:eastAsia="zh-CN"/>
        </w:rPr>
      </w:pPr>
    </w:p>
    <w:p w14:paraId="47ECFD8F">
      <w:pPr>
        <w:jc w:val="center"/>
        <w:rPr>
          <w:rFonts w:hint="eastAsia" w:ascii="仿宋" w:hAnsi="仿宋" w:eastAsia="仿宋" w:cs="仿宋"/>
          <w:b/>
          <w:sz w:val="30"/>
          <w:szCs w:val="30"/>
          <w:lang w:val="en-US" w:eastAsia="zh-CN"/>
        </w:rPr>
      </w:pPr>
    </w:p>
    <w:p w14:paraId="0977424B">
      <w:pPr>
        <w:jc w:val="center"/>
        <w:rPr>
          <w:rFonts w:hint="eastAsia" w:ascii="仿宋" w:hAnsi="仿宋" w:eastAsia="仿宋" w:cs="仿宋"/>
          <w:b/>
          <w:sz w:val="30"/>
          <w:szCs w:val="30"/>
          <w:lang w:val="en-US" w:eastAsia="zh-CN"/>
        </w:rPr>
      </w:pPr>
    </w:p>
    <w:p w14:paraId="123FAA59">
      <w:pPr>
        <w:jc w:val="center"/>
        <w:rPr>
          <w:rFonts w:hint="eastAsia" w:ascii="仿宋" w:hAnsi="仿宋" w:eastAsia="仿宋" w:cs="仿宋"/>
          <w:b/>
          <w:sz w:val="30"/>
          <w:szCs w:val="30"/>
          <w:lang w:val="en-US" w:eastAsia="zh-CN"/>
        </w:rPr>
      </w:pPr>
    </w:p>
    <w:p w14:paraId="18468DF6">
      <w:pPr>
        <w:jc w:val="center"/>
        <w:rPr>
          <w:rFonts w:hint="eastAsia" w:ascii="仿宋" w:hAnsi="仿宋" w:eastAsia="仿宋" w:cs="仿宋"/>
          <w:b/>
          <w:sz w:val="30"/>
          <w:szCs w:val="30"/>
          <w:lang w:val="en-US" w:eastAsia="zh-CN"/>
        </w:rPr>
      </w:pPr>
    </w:p>
    <w:p w14:paraId="16A401DD">
      <w:pPr>
        <w:jc w:val="center"/>
        <w:rPr>
          <w:rFonts w:hint="eastAsia" w:ascii="仿宋" w:hAnsi="仿宋" w:eastAsia="仿宋" w:cs="仿宋"/>
          <w:b/>
          <w:sz w:val="30"/>
          <w:szCs w:val="30"/>
          <w:lang w:val="en-US" w:eastAsia="zh-CN"/>
        </w:rPr>
      </w:pPr>
    </w:p>
    <w:p w14:paraId="2C7B9EFC">
      <w:pPr>
        <w:jc w:val="center"/>
        <w:rPr>
          <w:rFonts w:hint="eastAsia" w:ascii="仿宋" w:hAnsi="仿宋" w:eastAsia="仿宋" w:cs="仿宋"/>
          <w:b/>
          <w:sz w:val="30"/>
          <w:szCs w:val="30"/>
          <w:lang w:val="en-US" w:eastAsia="zh-CN"/>
        </w:rPr>
      </w:pPr>
    </w:p>
    <w:p w14:paraId="58DF81B0">
      <w:pPr>
        <w:jc w:val="center"/>
        <w:rPr>
          <w:rFonts w:hint="eastAsia" w:ascii="仿宋" w:hAnsi="仿宋" w:eastAsia="仿宋" w:cs="仿宋"/>
          <w:b/>
          <w:sz w:val="30"/>
          <w:szCs w:val="30"/>
          <w:lang w:val="en-US" w:eastAsia="zh-CN"/>
        </w:rPr>
      </w:pPr>
    </w:p>
    <w:p w14:paraId="0AA10559">
      <w:pPr>
        <w:jc w:val="center"/>
        <w:rPr>
          <w:rFonts w:hint="eastAsia" w:ascii="仿宋" w:hAnsi="仿宋" w:eastAsia="仿宋" w:cs="仿宋"/>
          <w:b/>
          <w:sz w:val="30"/>
          <w:szCs w:val="30"/>
          <w:lang w:val="en-US" w:eastAsia="zh-CN"/>
        </w:rPr>
      </w:pPr>
    </w:p>
    <w:p w14:paraId="6EBEFA87">
      <w:pPr>
        <w:jc w:val="center"/>
        <w:rPr>
          <w:rFonts w:hint="eastAsia" w:ascii="仿宋" w:hAnsi="仿宋" w:eastAsia="仿宋" w:cs="仿宋"/>
          <w:b/>
          <w:sz w:val="30"/>
          <w:szCs w:val="30"/>
          <w:lang w:val="en-US" w:eastAsia="zh-CN"/>
        </w:rPr>
      </w:pPr>
    </w:p>
    <w:p w14:paraId="35BD5D77">
      <w:pPr>
        <w:jc w:val="center"/>
        <w:rPr>
          <w:rFonts w:hint="eastAsia" w:ascii="仿宋" w:hAnsi="仿宋" w:eastAsia="仿宋" w:cs="仿宋"/>
          <w:b/>
          <w:sz w:val="30"/>
          <w:szCs w:val="30"/>
          <w:lang w:val="en-US" w:eastAsia="zh-CN"/>
        </w:rPr>
      </w:pPr>
    </w:p>
    <w:p w14:paraId="0A61D133">
      <w:pPr>
        <w:jc w:val="center"/>
        <w:rPr>
          <w:rFonts w:hint="eastAsia" w:ascii="仿宋" w:hAnsi="仿宋" w:eastAsia="仿宋" w:cs="仿宋"/>
          <w:b/>
          <w:sz w:val="30"/>
          <w:szCs w:val="30"/>
          <w:lang w:val="en-US" w:eastAsia="zh-CN"/>
        </w:rPr>
      </w:pPr>
    </w:p>
    <w:p w14:paraId="0BE8F54F">
      <w:pPr>
        <w:pStyle w:val="6"/>
        <w:rPr>
          <w:rFonts w:hint="eastAsia"/>
          <w:lang w:val="en-US" w:eastAsia="zh-CN"/>
        </w:rPr>
      </w:pPr>
    </w:p>
    <w:p w14:paraId="145E6D76">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5BC1AC32">
      <w:pPr>
        <w:spacing w:line="360" w:lineRule="auto"/>
        <w:rPr>
          <w:rFonts w:ascii="仿宋" w:hAnsi="仿宋" w:eastAsia="仿宋"/>
          <w:sz w:val="32"/>
          <w:szCs w:val="32"/>
        </w:rPr>
      </w:pPr>
    </w:p>
    <w:p w14:paraId="21E1DB6A">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91F4109">
      <w:pPr>
        <w:spacing w:line="360" w:lineRule="auto"/>
        <w:rPr>
          <w:rFonts w:ascii="仿宋" w:hAnsi="仿宋" w:eastAsia="仿宋"/>
          <w:bCs/>
          <w:sz w:val="32"/>
          <w:szCs w:val="32"/>
        </w:rPr>
      </w:pPr>
    </w:p>
    <w:p w14:paraId="39993D08">
      <w:pPr>
        <w:spacing w:line="360" w:lineRule="auto"/>
        <w:rPr>
          <w:rFonts w:ascii="仿宋" w:hAnsi="仿宋" w:eastAsia="仿宋"/>
          <w:b/>
          <w:bCs/>
          <w:sz w:val="52"/>
          <w:szCs w:val="52"/>
        </w:rPr>
      </w:pPr>
    </w:p>
    <w:p w14:paraId="46D3A450">
      <w:pPr>
        <w:spacing w:line="360" w:lineRule="auto"/>
        <w:rPr>
          <w:rFonts w:ascii="仿宋" w:hAnsi="仿宋" w:eastAsia="仿宋"/>
          <w:b/>
          <w:bCs/>
          <w:sz w:val="52"/>
          <w:szCs w:val="52"/>
        </w:rPr>
      </w:pPr>
    </w:p>
    <w:p w14:paraId="31126148">
      <w:pPr>
        <w:spacing w:line="360" w:lineRule="auto"/>
        <w:rPr>
          <w:rFonts w:ascii="仿宋" w:hAnsi="仿宋" w:eastAsia="仿宋"/>
          <w:b/>
          <w:bCs/>
          <w:sz w:val="52"/>
          <w:szCs w:val="52"/>
        </w:rPr>
      </w:pPr>
    </w:p>
    <w:p w14:paraId="24E49696">
      <w:pPr>
        <w:spacing w:line="360" w:lineRule="auto"/>
        <w:rPr>
          <w:rFonts w:ascii="仿宋" w:hAnsi="仿宋" w:eastAsia="仿宋"/>
          <w:b/>
          <w:bCs/>
          <w:sz w:val="52"/>
          <w:szCs w:val="52"/>
        </w:rPr>
      </w:pPr>
    </w:p>
    <w:p w14:paraId="5B110BAF">
      <w:pPr>
        <w:spacing w:line="360" w:lineRule="auto"/>
        <w:rPr>
          <w:rFonts w:ascii="仿宋" w:hAnsi="仿宋" w:eastAsia="仿宋"/>
          <w:b/>
          <w:bCs/>
          <w:sz w:val="52"/>
          <w:szCs w:val="52"/>
        </w:rPr>
      </w:pPr>
    </w:p>
    <w:p w14:paraId="2535912B">
      <w:pPr>
        <w:spacing w:line="360" w:lineRule="auto"/>
        <w:rPr>
          <w:rFonts w:ascii="仿宋" w:hAnsi="仿宋" w:eastAsia="仿宋"/>
          <w:b/>
          <w:bCs/>
          <w:sz w:val="52"/>
          <w:szCs w:val="52"/>
        </w:rPr>
      </w:pPr>
    </w:p>
    <w:p w14:paraId="727869D2">
      <w:pPr>
        <w:spacing w:line="360" w:lineRule="auto"/>
        <w:rPr>
          <w:rFonts w:ascii="仿宋" w:hAnsi="仿宋" w:eastAsia="仿宋"/>
          <w:b/>
          <w:bCs/>
          <w:sz w:val="52"/>
          <w:szCs w:val="52"/>
        </w:rPr>
      </w:pPr>
    </w:p>
    <w:p w14:paraId="28C6E75D">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02D71566">
      <w:pPr>
        <w:widowControl/>
        <w:spacing w:line="480" w:lineRule="auto"/>
        <w:jc w:val="left"/>
        <w:outlineLvl w:val="0"/>
        <w:rPr>
          <w:rFonts w:ascii="仿宋" w:hAnsi="仿宋" w:eastAsia="仿宋"/>
          <w:sz w:val="30"/>
          <w:szCs w:val="30"/>
        </w:rPr>
      </w:pPr>
    </w:p>
    <w:p w14:paraId="4A5DBE8D">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243FC8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7803BE23">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0DF12DD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51625F2">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3B7C3D9D">
      <w:pPr>
        <w:widowControl/>
        <w:spacing w:line="480" w:lineRule="auto"/>
        <w:jc w:val="left"/>
        <w:outlineLvl w:val="0"/>
        <w:rPr>
          <w:rFonts w:ascii="仿宋" w:hAnsi="仿宋" w:eastAsia="仿宋"/>
          <w:sz w:val="30"/>
          <w:szCs w:val="30"/>
        </w:rPr>
      </w:pPr>
    </w:p>
    <w:p w14:paraId="67EACFC6">
      <w:pPr>
        <w:widowControl/>
        <w:spacing w:line="480" w:lineRule="auto"/>
        <w:jc w:val="left"/>
        <w:outlineLvl w:val="0"/>
        <w:rPr>
          <w:rFonts w:ascii="仿宋" w:hAnsi="仿宋" w:eastAsia="仿宋"/>
          <w:sz w:val="30"/>
          <w:szCs w:val="30"/>
        </w:rPr>
      </w:pPr>
    </w:p>
    <w:p w14:paraId="5F9BFD5B">
      <w:pPr>
        <w:widowControl/>
        <w:spacing w:line="480" w:lineRule="auto"/>
        <w:jc w:val="left"/>
        <w:outlineLvl w:val="0"/>
        <w:rPr>
          <w:rFonts w:ascii="仿宋" w:hAnsi="仿宋" w:eastAsia="仿宋"/>
          <w:sz w:val="30"/>
          <w:szCs w:val="30"/>
        </w:rPr>
      </w:pPr>
    </w:p>
    <w:p w14:paraId="25C317B5">
      <w:pPr>
        <w:widowControl/>
        <w:spacing w:line="480" w:lineRule="auto"/>
        <w:jc w:val="left"/>
        <w:outlineLvl w:val="0"/>
        <w:rPr>
          <w:rFonts w:ascii="仿宋" w:hAnsi="仿宋" w:eastAsia="仿宋"/>
          <w:sz w:val="30"/>
          <w:szCs w:val="30"/>
        </w:rPr>
      </w:pPr>
    </w:p>
    <w:p w14:paraId="6B895EB8">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581A615C">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42DDEA1C">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0F86E9EB">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439CAF40">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0D3288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0D70">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025FDD5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2F69">
    <w:pPr>
      <w:pStyle w:val="13"/>
      <w:framePr w:wrap="around" w:vAnchor="text" w:hAnchor="margin" w:xAlign="center" w:y="1"/>
      <w:rPr>
        <w:rStyle w:val="24"/>
      </w:rPr>
    </w:pPr>
    <w:r>
      <w:fldChar w:fldCharType="begin"/>
    </w:r>
    <w:r>
      <w:rPr>
        <w:rStyle w:val="24"/>
      </w:rPr>
      <w:instrText xml:space="preserve">PAGE  </w:instrText>
    </w:r>
    <w:r>
      <w:fldChar w:fldCharType="end"/>
    </w:r>
  </w:p>
  <w:p w14:paraId="1BC2C0C4">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35C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B46BD"/>
    <w:multiLevelType w:val="singleLevel"/>
    <w:tmpl w:val="B21B46BD"/>
    <w:lvl w:ilvl="0" w:tentative="0">
      <w:start w:val="1"/>
      <w:numFmt w:val="decimal"/>
      <w:lvlText w:val="%1."/>
      <w:lvlJc w:val="left"/>
      <w:pPr>
        <w:ind w:left="425" w:hanging="425"/>
      </w:pPr>
      <w:rPr>
        <w:rFonts w:hint="default"/>
      </w:rPr>
    </w:lvl>
  </w:abstractNum>
  <w:abstractNum w:abstractNumId="1">
    <w:nsid w:val="F7C75CAF"/>
    <w:multiLevelType w:val="singleLevel"/>
    <w:tmpl w:val="F7C75CAF"/>
    <w:lvl w:ilvl="0" w:tentative="0">
      <w:start w:val="2"/>
      <w:numFmt w:val="chineseCounting"/>
      <w:suff w:val="nothing"/>
      <w:lvlText w:val="%1、"/>
      <w:lvlJc w:val="left"/>
      <w:rPr>
        <w:rFonts w:hint="eastAsia"/>
      </w:rPr>
    </w:lvl>
  </w:abstractNum>
  <w:abstractNum w:abstractNumId="2">
    <w:nsid w:val="07A6F372"/>
    <w:multiLevelType w:val="singleLevel"/>
    <w:tmpl w:val="07A6F372"/>
    <w:lvl w:ilvl="0" w:tentative="0">
      <w:start w:val="4"/>
      <w:numFmt w:val="decimal"/>
      <w:lvlText w:val="%1."/>
      <w:lvlJc w:val="left"/>
      <w:pPr>
        <w:tabs>
          <w:tab w:val="left" w:pos="312"/>
        </w:tabs>
      </w:pPr>
    </w:lvl>
  </w:abstractNum>
  <w:abstractNum w:abstractNumId="3">
    <w:nsid w:val="17717A07"/>
    <w:multiLevelType w:val="singleLevel"/>
    <w:tmpl w:val="17717A07"/>
    <w:lvl w:ilvl="0" w:tentative="0">
      <w:start w:val="2"/>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1EA6F90"/>
    <w:rsid w:val="024547DC"/>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B8A3051"/>
    <w:rsid w:val="0C067CC9"/>
    <w:rsid w:val="0C1F2B85"/>
    <w:rsid w:val="0C964A9E"/>
    <w:rsid w:val="0CA819EA"/>
    <w:rsid w:val="0D6C2329"/>
    <w:rsid w:val="0DAA7FCC"/>
    <w:rsid w:val="0E152333"/>
    <w:rsid w:val="0EE005CF"/>
    <w:rsid w:val="0EF102FA"/>
    <w:rsid w:val="0F924FA1"/>
    <w:rsid w:val="0FB14214"/>
    <w:rsid w:val="10AA4305"/>
    <w:rsid w:val="10FC5DB6"/>
    <w:rsid w:val="11002148"/>
    <w:rsid w:val="124B4C03"/>
    <w:rsid w:val="14DA6730"/>
    <w:rsid w:val="14F630F3"/>
    <w:rsid w:val="15236361"/>
    <w:rsid w:val="155D6391"/>
    <w:rsid w:val="15AA7996"/>
    <w:rsid w:val="15B8172B"/>
    <w:rsid w:val="16060C33"/>
    <w:rsid w:val="16EC3BF6"/>
    <w:rsid w:val="17702B6A"/>
    <w:rsid w:val="17F425AE"/>
    <w:rsid w:val="182757CA"/>
    <w:rsid w:val="184B58DA"/>
    <w:rsid w:val="18782E7F"/>
    <w:rsid w:val="18C61409"/>
    <w:rsid w:val="196B7938"/>
    <w:rsid w:val="1A8A3D39"/>
    <w:rsid w:val="1AAE3BC4"/>
    <w:rsid w:val="1ABD7EAE"/>
    <w:rsid w:val="1B0901C5"/>
    <w:rsid w:val="1B8A2A9B"/>
    <w:rsid w:val="1BB623EF"/>
    <w:rsid w:val="1C265140"/>
    <w:rsid w:val="1CCC05C2"/>
    <w:rsid w:val="1CEE1194"/>
    <w:rsid w:val="1E2116CA"/>
    <w:rsid w:val="1EBB0A1A"/>
    <w:rsid w:val="1F1229B2"/>
    <w:rsid w:val="1F2F056C"/>
    <w:rsid w:val="1F7D33C5"/>
    <w:rsid w:val="20393B72"/>
    <w:rsid w:val="20420482"/>
    <w:rsid w:val="210B711D"/>
    <w:rsid w:val="21C57E64"/>
    <w:rsid w:val="231B3C1D"/>
    <w:rsid w:val="24183A95"/>
    <w:rsid w:val="241E63AC"/>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E2F1F1F"/>
    <w:rsid w:val="2EE33BEE"/>
    <w:rsid w:val="2F0A45D4"/>
    <w:rsid w:val="2FC72CBE"/>
    <w:rsid w:val="2FCA52E0"/>
    <w:rsid w:val="301C1206"/>
    <w:rsid w:val="301C1605"/>
    <w:rsid w:val="30741CFC"/>
    <w:rsid w:val="311A1F18"/>
    <w:rsid w:val="31291A0D"/>
    <w:rsid w:val="31E57CD7"/>
    <w:rsid w:val="32BA7696"/>
    <w:rsid w:val="32E05D63"/>
    <w:rsid w:val="3386132B"/>
    <w:rsid w:val="3389542D"/>
    <w:rsid w:val="33E22AF1"/>
    <w:rsid w:val="34264AD4"/>
    <w:rsid w:val="34E86440"/>
    <w:rsid w:val="35264E2F"/>
    <w:rsid w:val="353A3547"/>
    <w:rsid w:val="35436DF0"/>
    <w:rsid w:val="359B3AF5"/>
    <w:rsid w:val="361C7FE6"/>
    <w:rsid w:val="36791105"/>
    <w:rsid w:val="36934E49"/>
    <w:rsid w:val="36A60FA1"/>
    <w:rsid w:val="36AD3CEB"/>
    <w:rsid w:val="36CE78F8"/>
    <w:rsid w:val="37C26A00"/>
    <w:rsid w:val="37F75874"/>
    <w:rsid w:val="384745E8"/>
    <w:rsid w:val="38B83436"/>
    <w:rsid w:val="39156624"/>
    <w:rsid w:val="39AE1D07"/>
    <w:rsid w:val="3A5F2111"/>
    <w:rsid w:val="3ABF2D2F"/>
    <w:rsid w:val="3B1445AA"/>
    <w:rsid w:val="3B52018A"/>
    <w:rsid w:val="3C385A9B"/>
    <w:rsid w:val="3C67562A"/>
    <w:rsid w:val="3CBC05DB"/>
    <w:rsid w:val="3DA31CF5"/>
    <w:rsid w:val="3DD35219"/>
    <w:rsid w:val="3E1F1F13"/>
    <w:rsid w:val="3EB017C6"/>
    <w:rsid w:val="3EB501EE"/>
    <w:rsid w:val="3F097DC4"/>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4D632A"/>
    <w:rsid w:val="44B20DFF"/>
    <w:rsid w:val="44F00FAB"/>
    <w:rsid w:val="45CD50F0"/>
    <w:rsid w:val="45F14251"/>
    <w:rsid w:val="45F44581"/>
    <w:rsid w:val="46397839"/>
    <w:rsid w:val="4640158D"/>
    <w:rsid w:val="46533B8B"/>
    <w:rsid w:val="47220563"/>
    <w:rsid w:val="4733397E"/>
    <w:rsid w:val="48532386"/>
    <w:rsid w:val="486F557D"/>
    <w:rsid w:val="489104BD"/>
    <w:rsid w:val="492E3EF2"/>
    <w:rsid w:val="49626265"/>
    <w:rsid w:val="49923C08"/>
    <w:rsid w:val="4A041163"/>
    <w:rsid w:val="4A4D0811"/>
    <w:rsid w:val="4A6B3F42"/>
    <w:rsid w:val="4B464E80"/>
    <w:rsid w:val="4B594A4F"/>
    <w:rsid w:val="4B905A0E"/>
    <w:rsid w:val="4BB90349"/>
    <w:rsid w:val="4BD4580C"/>
    <w:rsid w:val="4CDE5132"/>
    <w:rsid w:val="4D201684"/>
    <w:rsid w:val="4D2259A9"/>
    <w:rsid w:val="4D5F7B60"/>
    <w:rsid w:val="4E775417"/>
    <w:rsid w:val="4EE129A3"/>
    <w:rsid w:val="4F0B6F91"/>
    <w:rsid w:val="4F454371"/>
    <w:rsid w:val="4F547F09"/>
    <w:rsid w:val="4FC07E4B"/>
    <w:rsid w:val="4FD034F4"/>
    <w:rsid w:val="4FDC38DA"/>
    <w:rsid w:val="50452C3D"/>
    <w:rsid w:val="509E2F2C"/>
    <w:rsid w:val="510435F6"/>
    <w:rsid w:val="51355217"/>
    <w:rsid w:val="51A667D4"/>
    <w:rsid w:val="51CD0A7D"/>
    <w:rsid w:val="52091195"/>
    <w:rsid w:val="525E7728"/>
    <w:rsid w:val="52732CD2"/>
    <w:rsid w:val="52A225E6"/>
    <w:rsid w:val="539B2A0C"/>
    <w:rsid w:val="54A96172"/>
    <w:rsid w:val="552471D5"/>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5B2AD6"/>
    <w:rsid w:val="5AEB6556"/>
    <w:rsid w:val="5B0F615F"/>
    <w:rsid w:val="5B9D1DAF"/>
    <w:rsid w:val="5BA06434"/>
    <w:rsid w:val="5BCD734C"/>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BC161C"/>
    <w:rsid w:val="64CB2872"/>
    <w:rsid w:val="64D305FA"/>
    <w:rsid w:val="64DE19BE"/>
    <w:rsid w:val="64E25FD7"/>
    <w:rsid w:val="653C0B88"/>
    <w:rsid w:val="654D3437"/>
    <w:rsid w:val="65FC7EA8"/>
    <w:rsid w:val="6614142D"/>
    <w:rsid w:val="66AB633F"/>
    <w:rsid w:val="66C61F6F"/>
    <w:rsid w:val="66D0477D"/>
    <w:rsid w:val="67A63462"/>
    <w:rsid w:val="67B053E9"/>
    <w:rsid w:val="67D41112"/>
    <w:rsid w:val="67EB1E5A"/>
    <w:rsid w:val="682300DA"/>
    <w:rsid w:val="686A22FC"/>
    <w:rsid w:val="689F6F87"/>
    <w:rsid w:val="68A818F4"/>
    <w:rsid w:val="692D4505"/>
    <w:rsid w:val="694E6F19"/>
    <w:rsid w:val="6A82748B"/>
    <w:rsid w:val="6AE05E8B"/>
    <w:rsid w:val="6B292A76"/>
    <w:rsid w:val="6B4E2477"/>
    <w:rsid w:val="6C5B10CF"/>
    <w:rsid w:val="6CAD3909"/>
    <w:rsid w:val="6D4F17CA"/>
    <w:rsid w:val="6D5213D2"/>
    <w:rsid w:val="6D523F4B"/>
    <w:rsid w:val="6DB77BCC"/>
    <w:rsid w:val="6DE019ED"/>
    <w:rsid w:val="6E43329D"/>
    <w:rsid w:val="6E4F4B3B"/>
    <w:rsid w:val="6E781CB6"/>
    <w:rsid w:val="6E7870B5"/>
    <w:rsid w:val="6E972F68"/>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A9264A7"/>
    <w:rsid w:val="7CCE14B7"/>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toa heading"/>
    <w:basedOn w:val="1"/>
    <w:next w:val="1"/>
    <w:autoRedefine/>
    <w:semiHidden/>
    <w:qFormat/>
    <w:uiPriority w:val="0"/>
    <w:pPr>
      <w:spacing w:before="120"/>
    </w:pPr>
    <w:rPr>
      <w:rFonts w:ascii="Arial" w:hAnsi="Arial" w:cs="Arial"/>
      <w:sz w:val="24"/>
      <w:szCs w:val="24"/>
    </w:rPr>
  </w:style>
  <w:style w:type="paragraph" w:styleId="6">
    <w:name w:val="Body Text"/>
    <w:basedOn w:val="1"/>
    <w:next w:val="7"/>
    <w:autoRedefine/>
    <w:unhideWhenUsed/>
    <w:qFormat/>
    <w:uiPriority w:val="99"/>
    <w:pPr>
      <w:spacing w:after="120"/>
    </w:pPr>
  </w:style>
  <w:style w:type="paragraph" w:styleId="7">
    <w:name w:val="toc 2"/>
    <w:basedOn w:val="1"/>
    <w:next w:val="1"/>
    <w:autoRedefine/>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8">
    <w:name w:val="Body Text Indent"/>
    <w:basedOn w:val="1"/>
    <w:next w:val="9"/>
    <w:autoRedefine/>
    <w:qFormat/>
    <w:uiPriority w:val="0"/>
    <w:pPr>
      <w:ind w:firstLine="720" w:firstLineChars="225"/>
    </w:pPr>
    <w:rPr>
      <w:rFonts w:ascii="仿宋_GB2312" w:hAnsi="Times New Roman" w:eastAsia="仿宋_GB2312"/>
      <w:sz w:val="32"/>
      <w:szCs w:val="32"/>
    </w:rPr>
  </w:style>
  <w:style w:type="paragraph" w:styleId="9">
    <w:name w:val="envelope return"/>
    <w:basedOn w:val="1"/>
    <w:autoRedefine/>
    <w:qFormat/>
    <w:uiPriority w:val="99"/>
    <w:rPr>
      <w:rFonts w:ascii="Arial" w:hAnsi="Arial"/>
    </w:rPr>
  </w:style>
  <w:style w:type="paragraph" w:styleId="10">
    <w:name w:val="Plain Text"/>
    <w:basedOn w:val="1"/>
    <w:autoRedefine/>
    <w:qFormat/>
    <w:uiPriority w:val="99"/>
    <w:rPr>
      <w:rFonts w:ascii="宋体" w:hAnsi="Courier New"/>
      <w:szCs w:val="20"/>
    </w:rPr>
  </w:style>
  <w:style w:type="paragraph" w:styleId="11">
    <w:name w:val="Date"/>
    <w:basedOn w:val="1"/>
    <w:next w:val="1"/>
    <w:autoRedefine/>
    <w:qFormat/>
    <w:uiPriority w:val="0"/>
    <w:rPr>
      <w:rFonts w:ascii="宋体"/>
      <w:sz w:val="24"/>
    </w:rPr>
  </w:style>
  <w:style w:type="paragraph" w:styleId="12">
    <w:name w:val="Balloon Text"/>
    <w:basedOn w:val="1"/>
    <w:link w:val="34"/>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pPr>
      <w:tabs>
        <w:tab w:val="right" w:leader="dot" w:pos="8777"/>
      </w:tabs>
      <w:jc w:val="left"/>
    </w:pPr>
  </w:style>
  <w:style w:type="paragraph" w:styleId="16">
    <w:name w:val="Body Text 2"/>
    <w:basedOn w:val="1"/>
    <w:autoRedefine/>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6"/>
    <w:next w:val="19"/>
    <w:autoRedefine/>
    <w:unhideWhenUsed/>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Times New Roman" w:eastAsia="宋体"/>
      <w:sz w:val="21"/>
      <w:szCs w:val="24"/>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qFormat/>
    <w:uiPriority w:val="0"/>
    <w:rPr>
      <w:color w:val="0000FF"/>
      <w:u w:val="single"/>
    </w:rPr>
  </w:style>
  <w:style w:type="paragraph" w:customStyle="1" w:styleId="26">
    <w:name w:val="无间隔1"/>
    <w:basedOn w:val="1"/>
    <w:autoRedefine/>
    <w:qFormat/>
    <w:uiPriority w:val="1"/>
    <w:pPr>
      <w:spacing w:line="400" w:lineRule="exact"/>
    </w:pPr>
    <w:rPr>
      <w:sz w:val="24"/>
    </w:rPr>
  </w:style>
  <w:style w:type="paragraph" w:customStyle="1" w:styleId="27">
    <w:name w:val="style4"/>
    <w:basedOn w:val="1"/>
    <w:next w:val="28"/>
    <w:autoRedefine/>
    <w:qFormat/>
    <w:uiPriority w:val="0"/>
    <w:pPr>
      <w:widowControl/>
      <w:spacing w:before="280" w:after="280"/>
    </w:pPr>
    <w:rPr>
      <w:rFonts w:ascii="宋体"/>
      <w:sz w:val="18"/>
    </w:rPr>
  </w:style>
  <w:style w:type="paragraph" w:customStyle="1" w:styleId="2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autoRedefine/>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autoRedefine/>
    <w:qFormat/>
    <w:uiPriority w:val="34"/>
    <w:pPr>
      <w:ind w:firstLine="420" w:firstLineChars="200"/>
    </w:pPr>
    <w:rPr>
      <w:szCs w:val="22"/>
    </w:rPr>
  </w:style>
  <w:style w:type="paragraph" w:customStyle="1" w:styleId="31">
    <w:name w:val="首行缩进"/>
    <w:basedOn w:val="1"/>
    <w:next w:val="1"/>
    <w:autoRedefine/>
    <w:qFormat/>
    <w:uiPriority w:val="0"/>
    <w:pPr>
      <w:ind w:firstLine="480" w:firstLineChars="200"/>
    </w:pPr>
    <w:rPr>
      <w:lang w:val="zh-CN"/>
    </w:rPr>
  </w:style>
  <w:style w:type="paragraph" w:customStyle="1" w:styleId="32">
    <w:name w:val="p0"/>
    <w:basedOn w:val="1"/>
    <w:autoRedefine/>
    <w:qFormat/>
    <w:uiPriority w:val="0"/>
    <w:pPr>
      <w:widowControl/>
    </w:pPr>
    <w:rPr>
      <w:kern w:val="0"/>
    </w:rPr>
  </w:style>
  <w:style w:type="paragraph" w:customStyle="1" w:styleId="33">
    <w:name w:val="正文（缩进）"/>
    <w:basedOn w:val="1"/>
    <w:autoRedefine/>
    <w:qFormat/>
    <w:uiPriority w:val="0"/>
    <w:pPr>
      <w:spacing w:before="50" w:after="50"/>
      <w:ind w:firstLine="200" w:firstLineChars="200"/>
    </w:pPr>
  </w:style>
  <w:style w:type="character" w:customStyle="1" w:styleId="34">
    <w:name w:val="批注框文本 字符"/>
    <w:basedOn w:val="22"/>
    <w:link w:val="12"/>
    <w:autoRedefine/>
    <w:qFormat/>
    <w:uiPriority w:val="0"/>
    <w:rPr>
      <w:rFonts w:ascii="Calibri" w:hAnsi="Calibri" w:eastAsia="宋体" w:cs="Times New Roman"/>
      <w:kern w:val="2"/>
      <w:sz w:val="18"/>
      <w:szCs w:val="18"/>
    </w:rPr>
  </w:style>
  <w:style w:type="paragraph" w:customStyle="1" w:styleId="35">
    <w:name w:val="正文_0_0"/>
    <w:basedOn w:val="1"/>
    <w:autoRedefine/>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autoRedefine/>
    <w:qFormat/>
    <w:uiPriority w:val="0"/>
    <w:rPr>
      <w:rFonts w:hint="default" w:ascii="Times New Roman" w:hAnsi="Times New Roman" w:eastAsia="宋体" w:cs="Times New Roman"/>
    </w:rPr>
  </w:style>
  <w:style w:type="paragraph" w:customStyle="1" w:styleId="37">
    <w:name w:val="Heading2"/>
    <w:basedOn w:val="1"/>
    <w:autoRedefine/>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autoRedefine/>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31</Pages>
  <Words>9204</Words>
  <Characters>9747</Characters>
  <Lines>74</Lines>
  <Paragraphs>21</Paragraphs>
  <TotalTime>31</TotalTime>
  <ScaleCrop>false</ScaleCrop>
  <LinksUpToDate>false</LinksUpToDate>
  <CharactersWithSpaces>12950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2024-08-28T08:24:00Z</cp:lastPrinted>
  <dcterms:modified xsi:type="dcterms:W3CDTF">2024-08-29T07:37:41Z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7788398AA59D44158C4CA32F1C47987B_13</vt:lpwstr>
  </property>
  <property fmtid="{D5CDD505-2E9C-101B-9397-08002B2CF9AE}" pid="4" name="commondata">
    <vt:lpwstr>eyJoZGlkIjoiOGI0ZjYwM2M0MTFjNzFkOGEwOWVmMTc4ZDVkOGQ3NGYifQ==</vt:lpwstr>
  </property>
</Properties>
</file>